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644A" w:rsidRDefault="0092644A" w:rsidP="0092644A"/>
    <w:p w:rsidR="0092644A" w:rsidRDefault="0092644A" w:rsidP="0092644A">
      <w:pPr>
        <w:pStyle w:val="ListParagraph"/>
      </w:pPr>
    </w:p>
    <w:p w:rsidR="00503621" w:rsidRPr="0092644A" w:rsidRDefault="00503621" w:rsidP="0092644A">
      <w:pPr>
        <w:pStyle w:val="ListParagraph"/>
        <w:numPr>
          <w:ilvl w:val="0"/>
          <w:numId w:val="11"/>
        </w:numPr>
      </w:pPr>
      <w:r w:rsidRPr="0092644A">
        <w:t xml:space="preserve">If a request for a Media Release occurs M-F from 0800-1630, operators should contact the appropriate Regional Duty Officer and request that they coordinate with their Regional Communications Manager for the release. </w:t>
      </w:r>
    </w:p>
    <w:p w:rsidR="00835AEE" w:rsidRPr="0092644A" w:rsidRDefault="00835AEE" w:rsidP="00835AEE">
      <w:pPr>
        <w:pStyle w:val="ListParagraph"/>
      </w:pPr>
    </w:p>
    <w:p w:rsidR="00503621" w:rsidRPr="0092644A" w:rsidRDefault="00835AEE" w:rsidP="00835AEE">
      <w:pPr>
        <w:pStyle w:val="ListParagraph"/>
        <w:numPr>
          <w:ilvl w:val="1"/>
          <w:numId w:val="11"/>
        </w:numPr>
      </w:pPr>
      <w:r w:rsidRPr="0092644A">
        <w:t>Also, Notify Communications Program Manager Lindsay Schmidt – Office Phone</w:t>
      </w:r>
      <w:r w:rsidR="00AA3911" w:rsidRPr="0092644A">
        <w:t xml:space="preserve"> </w:t>
      </w:r>
      <w:r w:rsidRPr="0092644A">
        <w:t>(414) 227-2172.</w:t>
      </w:r>
    </w:p>
    <w:p w:rsidR="00835AEE" w:rsidRPr="0092644A" w:rsidRDefault="00835AEE" w:rsidP="00835AEE">
      <w:pPr>
        <w:pStyle w:val="ListParagraph"/>
        <w:ind w:left="1440"/>
      </w:pPr>
    </w:p>
    <w:p w:rsidR="00503621" w:rsidRPr="0092644A" w:rsidRDefault="00503621" w:rsidP="00503621">
      <w:pPr>
        <w:pStyle w:val="ListParagraph"/>
        <w:numPr>
          <w:ilvl w:val="0"/>
          <w:numId w:val="11"/>
        </w:numPr>
      </w:pPr>
      <w:r w:rsidRPr="0092644A">
        <w:t xml:space="preserve">If the Media Release request is for an Emergency Transportation Operation (ETO) event, the operator should also contact the lead Public Information Officer (PIO). </w:t>
      </w:r>
    </w:p>
    <w:p w:rsidR="00503621" w:rsidRPr="0092644A" w:rsidRDefault="00503621" w:rsidP="00503621">
      <w:pPr>
        <w:rPr>
          <w:rFonts w:ascii="Arial" w:hAnsi="Arial" w:cs="Arial"/>
          <w:sz w:val="22"/>
          <w:szCs w:val="22"/>
        </w:rPr>
      </w:pPr>
    </w:p>
    <w:p w:rsidR="00503621" w:rsidRPr="0092644A" w:rsidRDefault="00503621" w:rsidP="00503621">
      <w:pPr>
        <w:pStyle w:val="ListParagraph"/>
        <w:numPr>
          <w:ilvl w:val="0"/>
          <w:numId w:val="11"/>
        </w:numPr>
      </w:pPr>
      <w:r w:rsidRPr="0092644A">
        <w:rPr>
          <w:b/>
          <w:highlight w:val="yellow"/>
        </w:rPr>
        <w:t>The RDO, RCM, or PIO will develop and approve the media release and forward it to the STOC for distribution</w:t>
      </w:r>
      <w:r w:rsidR="00234A5A" w:rsidRPr="0092644A">
        <w:rPr>
          <w:b/>
          <w:highlight w:val="yellow"/>
        </w:rPr>
        <w:t xml:space="preserve">. Note: The STOC only distributes </w:t>
      </w:r>
      <w:proofErr w:type="gramStart"/>
      <w:r w:rsidR="00234A5A" w:rsidRPr="0092644A">
        <w:rPr>
          <w:b/>
          <w:highlight w:val="yellow"/>
        </w:rPr>
        <w:t xml:space="preserve">the  </w:t>
      </w:r>
      <w:proofErr w:type="spellStart"/>
      <w:r w:rsidR="00234A5A" w:rsidRPr="0092644A">
        <w:rPr>
          <w:b/>
          <w:highlight w:val="yellow"/>
        </w:rPr>
        <w:t>the</w:t>
      </w:r>
      <w:proofErr w:type="spellEnd"/>
      <w:proofErr w:type="gramEnd"/>
      <w:r w:rsidR="00234A5A" w:rsidRPr="0092644A">
        <w:rPr>
          <w:b/>
          <w:highlight w:val="yellow"/>
        </w:rPr>
        <w:t xml:space="preserve"> media releases, Operators do not create them</w:t>
      </w:r>
      <w:r w:rsidRPr="0092644A">
        <w:rPr>
          <w:b/>
          <w:highlight w:val="yellow"/>
        </w:rPr>
        <w:t>.</w:t>
      </w:r>
      <w:r w:rsidRPr="0092644A">
        <w:t xml:space="preserve">  </w:t>
      </w:r>
    </w:p>
    <w:p w:rsidR="00503621" w:rsidRPr="0092644A" w:rsidRDefault="00503621" w:rsidP="00503621">
      <w:pPr>
        <w:rPr>
          <w:rFonts w:ascii="Arial" w:hAnsi="Arial" w:cs="Arial"/>
          <w:sz w:val="22"/>
          <w:szCs w:val="22"/>
        </w:rPr>
      </w:pPr>
    </w:p>
    <w:p w:rsidR="00503621" w:rsidRPr="0092644A" w:rsidRDefault="00503621" w:rsidP="00503621">
      <w:pPr>
        <w:pStyle w:val="ListParagraph"/>
        <w:numPr>
          <w:ilvl w:val="0"/>
          <w:numId w:val="11"/>
        </w:numPr>
      </w:pPr>
      <w:r w:rsidRPr="0092644A">
        <w:t xml:space="preserve">The operator should be sure to obtain the desired distribution list (statewide or regional) for the Media Release from the RDO, RCM, or PIO. They will also provide the STOC with the appropriate point of contact for follow-up on the media release (Default = RDO). </w:t>
      </w:r>
    </w:p>
    <w:p w:rsidR="00503621" w:rsidRPr="0092644A" w:rsidRDefault="00503621" w:rsidP="00503621">
      <w:pPr>
        <w:rPr>
          <w:rFonts w:ascii="Arial" w:hAnsi="Arial" w:cs="Arial"/>
          <w:sz w:val="22"/>
          <w:szCs w:val="22"/>
        </w:rPr>
      </w:pPr>
    </w:p>
    <w:p w:rsidR="00503621" w:rsidRPr="0092644A" w:rsidRDefault="00503621" w:rsidP="00503621">
      <w:pPr>
        <w:pStyle w:val="ListParagraph"/>
        <w:numPr>
          <w:ilvl w:val="0"/>
          <w:numId w:val="11"/>
        </w:numPr>
      </w:pPr>
      <w:r w:rsidRPr="0092644A">
        <w:t xml:space="preserve">The operator should also contact the </w:t>
      </w:r>
      <w:r w:rsidRPr="0092644A">
        <w:rPr>
          <w:b/>
        </w:rPr>
        <w:t>on-call STOC Supervisor</w:t>
      </w:r>
      <w:r w:rsidRPr="0092644A">
        <w:t xml:space="preserve"> with the details of the request.</w:t>
      </w:r>
    </w:p>
    <w:p w:rsidR="00503621" w:rsidRPr="0092644A" w:rsidRDefault="00503621" w:rsidP="00503621">
      <w:pPr>
        <w:rPr>
          <w:rFonts w:ascii="Arial" w:hAnsi="Arial" w:cs="Arial"/>
          <w:b/>
          <w:sz w:val="22"/>
          <w:szCs w:val="22"/>
          <w:u w:val="single"/>
        </w:rPr>
      </w:pPr>
    </w:p>
    <w:p w:rsidR="00503621" w:rsidRPr="0092644A" w:rsidRDefault="00503621" w:rsidP="00503621">
      <w:pPr>
        <w:pStyle w:val="ListParagraph"/>
        <w:numPr>
          <w:ilvl w:val="0"/>
          <w:numId w:val="11"/>
        </w:numPr>
      </w:pPr>
      <w:r w:rsidRPr="0092644A">
        <w:t>If the request</w:t>
      </w:r>
      <w:r w:rsidR="00DB0608" w:rsidRPr="0092644A">
        <w:t xml:space="preserve"> </w:t>
      </w:r>
      <w:r w:rsidRPr="0092644A">
        <w:t xml:space="preserve">is after those hours, the operator should contact the appropriate Regional Duty Officer and on-call STOC Supervisor with the details of the request. </w:t>
      </w:r>
    </w:p>
    <w:p w:rsidR="00503621" w:rsidRPr="0092644A" w:rsidRDefault="00503621" w:rsidP="00503621">
      <w:pPr>
        <w:rPr>
          <w:rFonts w:ascii="Arial" w:hAnsi="Arial" w:cs="Arial"/>
          <w:sz w:val="22"/>
          <w:szCs w:val="22"/>
        </w:rPr>
      </w:pPr>
    </w:p>
    <w:p w:rsidR="00DB0608" w:rsidRDefault="00DB0608" w:rsidP="00503621">
      <w:pPr>
        <w:rPr>
          <w:rFonts w:ascii="Arial" w:hAnsi="Arial" w:cs="Arial"/>
        </w:rPr>
      </w:pPr>
    </w:p>
    <w:p w:rsidR="00DB0608" w:rsidRPr="0028000C" w:rsidRDefault="00DB0608" w:rsidP="00503621">
      <w:pPr>
        <w:rPr>
          <w:rFonts w:ascii="Arial" w:hAnsi="Arial" w:cs="Arial"/>
        </w:rPr>
      </w:pPr>
    </w:p>
    <w:p w:rsidR="00503621" w:rsidRPr="00AC4D78" w:rsidRDefault="00503621" w:rsidP="00AC4D78">
      <w:pPr>
        <w:jc w:val="center"/>
        <w:rPr>
          <w:rFonts w:ascii="Arial" w:hAnsi="Arial" w:cs="Arial"/>
          <w:b/>
          <w:i/>
          <w:color w:val="FF0000"/>
          <w:sz w:val="32"/>
          <w:szCs w:val="32"/>
          <w:u w:val="single"/>
        </w:rPr>
      </w:pPr>
      <w:r w:rsidRPr="00AC4D78">
        <w:rPr>
          <w:rFonts w:ascii="Arial" w:hAnsi="Arial" w:cs="Arial"/>
          <w:b/>
          <w:i/>
          <w:color w:val="FF0000"/>
          <w:sz w:val="32"/>
          <w:szCs w:val="32"/>
          <w:u w:val="single"/>
        </w:rPr>
        <w:t>No media release can be sent without the approval of the RDO, PIO, or a STOC Supervisor.</w:t>
      </w:r>
    </w:p>
    <w:p w:rsidR="00503621" w:rsidRPr="00AC4D78" w:rsidRDefault="00503621" w:rsidP="00503621">
      <w:pPr>
        <w:rPr>
          <w:rFonts w:ascii="Arial" w:hAnsi="Arial" w:cs="Arial"/>
          <w:b/>
          <w:i/>
          <w:sz w:val="32"/>
          <w:szCs w:val="32"/>
          <w:u w:val="single"/>
        </w:rPr>
      </w:pPr>
    </w:p>
    <w:p w:rsidR="00503621" w:rsidRDefault="00503621"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Default="0092644A" w:rsidP="00503621">
      <w:pPr>
        <w:rPr>
          <w:rFonts w:ascii="Arial" w:hAnsi="Arial" w:cs="Arial"/>
          <w:b/>
          <w:sz w:val="32"/>
          <w:szCs w:val="32"/>
          <w:u w:val="single"/>
        </w:rPr>
      </w:pPr>
    </w:p>
    <w:p w:rsidR="0092644A" w:rsidRPr="0028000C" w:rsidRDefault="0092644A" w:rsidP="00503621">
      <w:pPr>
        <w:rPr>
          <w:rFonts w:ascii="Arial" w:hAnsi="Arial" w:cs="Arial"/>
          <w:b/>
          <w:sz w:val="32"/>
          <w:szCs w:val="32"/>
          <w:u w:val="single"/>
        </w:rPr>
      </w:pPr>
    </w:p>
    <w:p w:rsidR="00503621" w:rsidRPr="0028000C" w:rsidRDefault="00503621" w:rsidP="00503621">
      <w:pPr>
        <w:tabs>
          <w:tab w:val="left" w:pos="360"/>
        </w:tabs>
        <w:jc w:val="both"/>
        <w:rPr>
          <w:rFonts w:ascii="Arial" w:hAnsi="Arial" w:cs="Arial"/>
          <w:szCs w:val="24"/>
        </w:rPr>
      </w:pPr>
    </w:p>
    <w:p w:rsidR="0092644A" w:rsidRDefault="0092644A" w:rsidP="00503621">
      <w:pPr>
        <w:tabs>
          <w:tab w:val="left" w:pos="360"/>
        </w:tabs>
        <w:jc w:val="both"/>
        <w:rPr>
          <w:rFonts w:ascii="Arial" w:hAnsi="Arial" w:cs="Arial"/>
          <w:b/>
          <w:szCs w:val="24"/>
          <w:u w:val="single"/>
        </w:rPr>
      </w:pPr>
    </w:p>
    <w:p w:rsidR="00503621" w:rsidRPr="0092644A" w:rsidRDefault="00503621" w:rsidP="00503621">
      <w:pPr>
        <w:tabs>
          <w:tab w:val="left" w:pos="360"/>
        </w:tabs>
        <w:jc w:val="both"/>
        <w:rPr>
          <w:rFonts w:ascii="Arial" w:hAnsi="Arial" w:cs="Arial"/>
          <w:sz w:val="22"/>
          <w:szCs w:val="22"/>
        </w:rPr>
      </w:pPr>
      <w:r w:rsidRPr="0092644A">
        <w:rPr>
          <w:rFonts w:ascii="Arial" w:hAnsi="Arial" w:cs="Arial"/>
          <w:b/>
          <w:sz w:val="22"/>
          <w:szCs w:val="22"/>
          <w:u w:val="single"/>
        </w:rPr>
        <w:t>To send a Media Release:</w:t>
      </w:r>
      <w:r w:rsidRPr="0092644A">
        <w:rPr>
          <w:rFonts w:ascii="Arial" w:hAnsi="Arial" w:cs="Arial"/>
          <w:sz w:val="22"/>
          <w:szCs w:val="22"/>
        </w:rPr>
        <w:t xml:space="preserve"> Go to the TIA Home Page</w:t>
      </w:r>
      <w:r w:rsidRPr="0092644A">
        <w:rPr>
          <w:rFonts w:ascii="Arial" w:hAnsi="Arial" w:cs="Arial"/>
          <w:bCs/>
          <w:sz w:val="22"/>
          <w:szCs w:val="22"/>
        </w:rPr>
        <w:t xml:space="preserve"> and select </w:t>
      </w:r>
      <w:r w:rsidRPr="0092644A">
        <w:rPr>
          <w:rFonts w:ascii="Arial" w:hAnsi="Arial" w:cs="Arial"/>
          <w:bCs/>
          <w:i/>
          <w:sz w:val="22"/>
          <w:szCs w:val="22"/>
        </w:rPr>
        <w:t>Media Releases</w:t>
      </w:r>
      <w:r w:rsidRPr="0092644A">
        <w:rPr>
          <w:rFonts w:ascii="Arial" w:hAnsi="Arial" w:cs="Arial"/>
          <w:bCs/>
          <w:sz w:val="22"/>
          <w:szCs w:val="22"/>
        </w:rPr>
        <w:t>:</w:t>
      </w:r>
    </w:p>
    <w:p w:rsidR="00503621" w:rsidRPr="0092644A" w:rsidRDefault="00503621" w:rsidP="00503621">
      <w:pPr>
        <w:tabs>
          <w:tab w:val="left" w:pos="360"/>
        </w:tabs>
        <w:jc w:val="both"/>
        <w:rPr>
          <w:rFonts w:ascii="Arial" w:hAnsi="Arial" w:cs="Arial"/>
          <w:bCs/>
          <w:sz w:val="22"/>
          <w:szCs w:val="22"/>
        </w:rPr>
      </w:pPr>
    </w:p>
    <w:p w:rsidR="00503621" w:rsidRPr="0092644A" w:rsidRDefault="002E511F" w:rsidP="00503621">
      <w:pPr>
        <w:tabs>
          <w:tab w:val="left" w:pos="360"/>
        </w:tabs>
        <w:jc w:val="center"/>
        <w:rPr>
          <w:rFonts w:ascii="Arial" w:hAnsi="Arial" w:cs="Arial"/>
          <w:bCs/>
          <w:sz w:val="22"/>
          <w:szCs w:val="22"/>
        </w:rPr>
      </w:pPr>
      <w:r>
        <w:rPr>
          <w:rFonts w:ascii="Arial" w:hAnsi="Arial" w:cs="Arial"/>
          <w:bCs/>
          <w:noProof/>
          <w:sz w:val="22"/>
          <w:szCs w:val="22"/>
          <w:lang w:eastAsia="en-US"/>
        </w:rPr>
        <w:pict>
          <v:roundrect id="_x0000_s1031" style="position:absolute;left:0;text-align:left;margin-left:106.75pt;margin-top:152.4pt;width:23.75pt;height:39.75pt;z-index:251671552" arcsize="0" filled="f" strokecolor="red" strokeweight="2.75pt"/>
        </w:pict>
      </w:r>
      <w:r>
        <w:rPr>
          <w:rFonts w:ascii="Arial" w:hAnsi="Arial" w:cs="Arial"/>
          <w:bCs/>
          <w:noProof/>
          <w:sz w:val="22"/>
          <w:szCs w:val="22"/>
          <w:lang w:eastAsia="en-US"/>
        </w:rPr>
        <w:pict>
          <v:roundrect id="_x0000_s1028" style="position:absolute;left:0;text-align:left;margin-left:74.25pt;margin-top:153.15pt;width:29.5pt;height:39.75pt;z-index:251662336" arcsize="0" filled="f" strokecolor="red" strokeweight="2.75pt"/>
        </w:pict>
      </w:r>
      <w:r w:rsidR="00503621" w:rsidRPr="0092644A">
        <w:rPr>
          <w:rFonts w:ascii="Arial" w:hAnsi="Arial" w:cs="Arial"/>
          <w:bCs/>
          <w:noProof/>
          <w:sz w:val="22"/>
          <w:szCs w:val="22"/>
          <w:lang w:eastAsia="en-US"/>
        </w:rPr>
        <w:drawing>
          <wp:inline distT="0" distB="0" distL="0" distR="0">
            <wp:extent cx="5905500" cy="3343275"/>
            <wp:effectExtent l="19050" t="0" r="0" b="0"/>
            <wp:docPr id="2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t="11777" b="15702"/>
                    <a:stretch>
                      <a:fillRect/>
                    </a:stretch>
                  </pic:blipFill>
                  <pic:spPr bwMode="auto">
                    <a:xfrm>
                      <a:off x="0" y="0"/>
                      <a:ext cx="5905500" cy="3343275"/>
                    </a:xfrm>
                    <a:prstGeom prst="rect">
                      <a:avLst/>
                    </a:prstGeom>
                    <a:noFill/>
                    <a:ln w="9525">
                      <a:noFill/>
                      <a:miter lim="800000"/>
                      <a:headEnd/>
                      <a:tailEnd/>
                    </a:ln>
                  </pic:spPr>
                </pic:pic>
              </a:graphicData>
            </a:graphic>
          </wp:inline>
        </w:drawing>
      </w:r>
    </w:p>
    <w:p w:rsidR="00503621" w:rsidRPr="0092644A" w:rsidRDefault="00503621" w:rsidP="00503621">
      <w:pPr>
        <w:tabs>
          <w:tab w:val="left" w:pos="360"/>
        </w:tabs>
        <w:jc w:val="both"/>
        <w:rPr>
          <w:rFonts w:ascii="Arial" w:hAnsi="Arial" w:cs="Arial"/>
          <w:bCs/>
          <w:sz w:val="22"/>
          <w:szCs w:val="22"/>
        </w:rPr>
      </w:pPr>
    </w:p>
    <w:p w:rsidR="00503621" w:rsidRPr="0092644A" w:rsidRDefault="00503621" w:rsidP="00503621">
      <w:pPr>
        <w:rPr>
          <w:rFonts w:ascii="Arial" w:hAnsi="Arial" w:cs="Arial"/>
          <w:bCs/>
          <w:sz w:val="22"/>
          <w:szCs w:val="22"/>
        </w:rPr>
      </w:pPr>
      <w:r w:rsidRPr="0092644A">
        <w:rPr>
          <w:rFonts w:ascii="Arial" w:hAnsi="Arial" w:cs="Arial"/>
          <w:bCs/>
          <w:sz w:val="22"/>
          <w:szCs w:val="22"/>
        </w:rPr>
        <w:t>The ten most recent Media Releases are listed here.</w:t>
      </w:r>
    </w:p>
    <w:p w:rsidR="00503621" w:rsidRPr="0092644A" w:rsidRDefault="00503621" w:rsidP="00503621">
      <w:pPr>
        <w:rPr>
          <w:rFonts w:ascii="Arial" w:hAnsi="Arial" w:cs="Arial"/>
          <w:bCs/>
          <w:sz w:val="22"/>
          <w:szCs w:val="22"/>
        </w:rPr>
      </w:pPr>
    </w:p>
    <w:p w:rsidR="00503621" w:rsidRPr="0092644A" w:rsidRDefault="00503621" w:rsidP="00503621">
      <w:pPr>
        <w:pStyle w:val="ListParagraph"/>
        <w:numPr>
          <w:ilvl w:val="0"/>
          <w:numId w:val="2"/>
        </w:numPr>
        <w:suppressAutoHyphens/>
        <w:contextualSpacing/>
        <w:rPr>
          <w:bCs/>
        </w:rPr>
      </w:pPr>
      <w:r w:rsidRPr="0092644A">
        <w:rPr>
          <w:bCs/>
        </w:rPr>
        <w:t>Notice the Status field.  A Media Release may have a Status of either Draft (meaning the release has been created and saved, but not sent), or Sent (release has been saved and emailed).</w:t>
      </w:r>
    </w:p>
    <w:p w:rsidR="00503621" w:rsidRPr="0092644A" w:rsidRDefault="00503621" w:rsidP="00503621">
      <w:pPr>
        <w:pStyle w:val="ListParagraph"/>
        <w:numPr>
          <w:ilvl w:val="0"/>
          <w:numId w:val="2"/>
        </w:numPr>
        <w:suppressAutoHyphens/>
        <w:contextualSpacing/>
        <w:rPr>
          <w:bCs/>
        </w:rPr>
      </w:pPr>
      <w:r w:rsidRPr="0092644A">
        <w:rPr>
          <w:bCs/>
        </w:rPr>
        <w:t xml:space="preserve">In the Release ID field, the number in parentheses indicates the current version of this Media Release.  For example, if a release has been </w:t>
      </w:r>
      <w:proofErr w:type="gramStart"/>
      <w:r w:rsidRPr="0092644A">
        <w:rPr>
          <w:bCs/>
        </w:rPr>
        <w:t>Sent</w:t>
      </w:r>
      <w:proofErr w:type="gramEnd"/>
      <w:r w:rsidRPr="0092644A">
        <w:rPr>
          <w:bCs/>
        </w:rPr>
        <w:t xml:space="preserve"> once and then Updated, the number in parentheses will be (2), meaning the updated version of the release is in a Draft form.</w:t>
      </w:r>
    </w:p>
    <w:p w:rsidR="0092644A" w:rsidRDefault="0092644A" w:rsidP="00503621">
      <w:pPr>
        <w:tabs>
          <w:tab w:val="left" w:pos="360"/>
        </w:tabs>
        <w:jc w:val="both"/>
        <w:rPr>
          <w:rFonts w:ascii="Arial" w:hAnsi="Arial" w:cs="Arial"/>
          <w:bCs/>
          <w:sz w:val="22"/>
          <w:szCs w:val="22"/>
        </w:rPr>
      </w:pPr>
    </w:p>
    <w:p w:rsidR="00503621" w:rsidRPr="0092644A" w:rsidRDefault="00503621" w:rsidP="00503621">
      <w:pPr>
        <w:tabs>
          <w:tab w:val="left" w:pos="360"/>
        </w:tabs>
        <w:jc w:val="both"/>
        <w:rPr>
          <w:rFonts w:ascii="Arial" w:hAnsi="Arial" w:cs="Arial"/>
          <w:bCs/>
          <w:sz w:val="22"/>
          <w:szCs w:val="22"/>
        </w:rPr>
      </w:pPr>
      <w:r w:rsidRPr="0092644A">
        <w:rPr>
          <w:rFonts w:ascii="Arial" w:hAnsi="Arial" w:cs="Arial"/>
          <w:bCs/>
          <w:sz w:val="22"/>
          <w:szCs w:val="22"/>
        </w:rPr>
        <w:t>Media Release home page choices include:</w:t>
      </w:r>
    </w:p>
    <w:p w:rsidR="00503621" w:rsidRPr="0092644A" w:rsidRDefault="00503621" w:rsidP="00503621">
      <w:pPr>
        <w:pStyle w:val="ListParagraph"/>
        <w:numPr>
          <w:ilvl w:val="0"/>
          <w:numId w:val="1"/>
        </w:numPr>
        <w:tabs>
          <w:tab w:val="left" w:pos="360"/>
        </w:tabs>
        <w:suppressAutoHyphens/>
        <w:contextualSpacing/>
        <w:jc w:val="both"/>
        <w:rPr>
          <w:bCs/>
        </w:rPr>
      </w:pPr>
      <w:r w:rsidRPr="0092644A">
        <w:rPr>
          <w:bCs/>
        </w:rPr>
        <w:t>Create New Media Release</w:t>
      </w:r>
    </w:p>
    <w:p w:rsidR="00503621" w:rsidRPr="0092644A" w:rsidRDefault="00503621" w:rsidP="00503621">
      <w:pPr>
        <w:pStyle w:val="ListParagraph"/>
        <w:numPr>
          <w:ilvl w:val="0"/>
          <w:numId w:val="1"/>
        </w:numPr>
        <w:tabs>
          <w:tab w:val="left" w:pos="360"/>
        </w:tabs>
        <w:suppressAutoHyphens/>
        <w:contextualSpacing/>
        <w:jc w:val="both"/>
        <w:rPr>
          <w:bCs/>
        </w:rPr>
      </w:pPr>
      <w:r w:rsidRPr="0092644A">
        <w:rPr>
          <w:bCs/>
        </w:rPr>
        <w:t>Search Media Release History</w:t>
      </w:r>
    </w:p>
    <w:p w:rsidR="00503621" w:rsidRPr="0092644A" w:rsidRDefault="00503621" w:rsidP="00503621">
      <w:pPr>
        <w:pStyle w:val="ListParagraph"/>
        <w:numPr>
          <w:ilvl w:val="0"/>
          <w:numId w:val="1"/>
        </w:numPr>
        <w:tabs>
          <w:tab w:val="left" w:pos="360"/>
        </w:tabs>
        <w:suppressAutoHyphens/>
        <w:contextualSpacing/>
        <w:jc w:val="both"/>
        <w:rPr>
          <w:bCs/>
        </w:rPr>
      </w:pPr>
      <w:r w:rsidRPr="0092644A">
        <w:rPr>
          <w:bCs/>
        </w:rPr>
        <w:t>Update or View an existing Media Release</w:t>
      </w:r>
    </w:p>
    <w:p w:rsidR="00503621" w:rsidRPr="0092644A" w:rsidRDefault="00503621" w:rsidP="00503621">
      <w:pPr>
        <w:pStyle w:val="ListParagraph"/>
        <w:numPr>
          <w:ilvl w:val="0"/>
          <w:numId w:val="1"/>
        </w:numPr>
        <w:tabs>
          <w:tab w:val="left" w:pos="360"/>
        </w:tabs>
        <w:suppressAutoHyphens/>
        <w:contextualSpacing/>
        <w:jc w:val="both"/>
        <w:rPr>
          <w:bCs/>
        </w:rPr>
      </w:pPr>
      <w:r w:rsidRPr="0092644A">
        <w:rPr>
          <w:bCs/>
        </w:rPr>
        <w:t>Back to TIA Home</w:t>
      </w:r>
    </w:p>
    <w:p w:rsidR="00503621" w:rsidRPr="0092644A" w:rsidRDefault="00503621" w:rsidP="00503621">
      <w:pPr>
        <w:pStyle w:val="ListParagraph"/>
        <w:tabs>
          <w:tab w:val="left" w:pos="360"/>
        </w:tabs>
        <w:suppressAutoHyphens/>
        <w:contextualSpacing/>
        <w:jc w:val="both"/>
        <w:rPr>
          <w:bCs/>
        </w:rPr>
      </w:pPr>
    </w:p>
    <w:p w:rsidR="00503621" w:rsidRPr="0092644A" w:rsidRDefault="00503621" w:rsidP="00503621">
      <w:pPr>
        <w:tabs>
          <w:tab w:val="left" w:pos="360"/>
        </w:tabs>
        <w:jc w:val="both"/>
        <w:rPr>
          <w:rFonts w:ascii="Arial" w:hAnsi="Arial" w:cs="Arial"/>
          <w:bCs/>
          <w:sz w:val="22"/>
          <w:szCs w:val="22"/>
        </w:rPr>
      </w:pPr>
      <w:r w:rsidRPr="0092644A">
        <w:rPr>
          <w:rFonts w:ascii="Arial" w:hAnsi="Arial" w:cs="Arial"/>
          <w:bCs/>
          <w:sz w:val="22"/>
          <w:szCs w:val="22"/>
        </w:rPr>
        <w:t>While the Media Releases home page is similar in function and appearance to the TIA home page, the background is colored differently to avoid confusion.</w:t>
      </w:r>
    </w:p>
    <w:p w:rsidR="0092644A" w:rsidRDefault="0092644A" w:rsidP="00503621">
      <w:pPr>
        <w:rPr>
          <w:rFonts w:ascii="Arial" w:hAnsi="Arial" w:cs="Arial"/>
          <w:b/>
          <w:bCs/>
          <w:sz w:val="22"/>
          <w:szCs w:val="22"/>
        </w:rPr>
      </w:pPr>
    </w:p>
    <w:p w:rsidR="0092644A" w:rsidRDefault="0092644A" w:rsidP="00503621">
      <w:pPr>
        <w:rPr>
          <w:rFonts w:ascii="Arial" w:hAnsi="Arial" w:cs="Arial"/>
          <w:b/>
          <w:bCs/>
          <w:sz w:val="22"/>
          <w:szCs w:val="22"/>
        </w:rPr>
      </w:pPr>
    </w:p>
    <w:p w:rsidR="00AF6F8B" w:rsidRDefault="00AF6F8B" w:rsidP="00503621">
      <w:pPr>
        <w:rPr>
          <w:rFonts w:ascii="Arial" w:hAnsi="Arial" w:cs="Arial"/>
          <w:b/>
          <w:bCs/>
          <w:sz w:val="22"/>
          <w:szCs w:val="22"/>
        </w:rPr>
      </w:pPr>
    </w:p>
    <w:p w:rsidR="00AF6F8B" w:rsidRDefault="00AF6F8B" w:rsidP="00503621">
      <w:pPr>
        <w:rPr>
          <w:rFonts w:ascii="Arial" w:hAnsi="Arial" w:cs="Arial"/>
          <w:b/>
          <w:bCs/>
          <w:sz w:val="22"/>
          <w:szCs w:val="22"/>
        </w:rPr>
      </w:pPr>
    </w:p>
    <w:p w:rsidR="00503621" w:rsidRPr="0092644A" w:rsidRDefault="00503621" w:rsidP="00503621">
      <w:pPr>
        <w:rPr>
          <w:rFonts w:ascii="Arial" w:hAnsi="Arial" w:cs="Arial"/>
          <w:b/>
          <w:bCs/>
          <w:sz w:val="22"/>
          <w:szCs w:val="22"/>
        </w:rPr>
      </w:pPr>
      <w:r w:rsidRPr="0092644A">
        <w:rPr>
          <w:rFonts w:ascii="Arial" w:hAnsi="Arial" w:cs="Arial"/>
          <w:b/>
          <w:bCs/>
          <w:sz w:val="22"/>
          <w:szCs w:val="22"/>
        </w:rPr>
        <w:t>Creating a new Media Release:</w:t>
      </w:r>
    </w:p>
    <w:p w:rsidR="00503621" w:rsidRPr="0092644A" w:rsidRDefault="00503621" w:rsidP="00503621">
      <w:pPr>
        <w:rPr>
          <w:rFonts w:ascii="Arial" w:hAnsi="Arial" w:cs="Arial"/>
          <w:b/>
          <w:bCs/>
          <w:sz w:val="22"/>
          <w:szCs w:val="22"/>
        </w:rPr>
      </w:pPr>
    </w:p>
    <w:p w:rsidR="00503621" w:rsidRPr="0092644A" w:rsidRDefault="00503621" w:rsidP="00503621">
      <w:pPr>
        <w:pStyle w:val="ListParagraph"/>
        <w:numPr>
          <w:ilvl w:val="0"/>
          <w:numId w:val="3"/>
        </w:numPr>
        <w:suppressAutoHyphens/>
        <w:contextualSpacing/>
        <w:rPr>
          <w:bCs/>
        </w:rPr>
      </w:pPr>
      <w:r w:rsidRPr="0092644A">
        <w:rPr>
          <w:bCs/>
        </w:rPr>
        <w:t>Click Create New Media Release.  The Create New Media Release form will open:</w:t>
      </w:r>
    </w:p>
    <w:p w:rsidR="00503621" w:rsidRPr="0092644A" w:rsidRDefault="00503621" w:rsidP="00503621">
      <w:pPr>
        <w:rPr>
          <w:rFonts w:ascii="Arial" w:hAnsi="Arial" w:cs="Arial"/>
          <w:bCs/>
          <w:sz w:val="22"/>
          <w:szCs w:val="22"/>
        </w:rPr>
      </w:pPr>
    </w:p>
    <w:p w:rsidR="00503621" w:rsidRPr="0092644A" w:rsidRDefault="00503621" w:rsidP="00503621">
      <w:pPr>
        <w:jc w:val="center"/>
        <w:rPr>
          <w:rFonts w:ascii="Arial" w:hAnsi="Arial" w:cs="Arial"/>
          <w:bCs/>
          <w:sz w:val="22"/>
          <w:szCs w:val="22"/>
        </w:rPr>
      </w:pPr>
      <w:r w:rsidRPr="0092644A">
        <w:rPr>
          <w:rFonts w:ascii="Arial" w:hAnsi="Arial" w:cs="Arial"/>
          <w:bCs/>
          <w:noProof/>
          <w:sz w:val="22"/>
          <w:szCs w:val="22"/>
          <w:lang w:eastAsia="en-US"/>
        </w:rPr>
        <w:drawing>
          <wp:inline distT="0" distB="0" distL="0" distR="0">
            <wp:extent cx="6035040" cy="2254284"/>
            <wp:effectExtent l="19050" t="0" r="3810" b="0"/>
            <wp:docPr id="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5138" t="24599" r="6461" b="35651"/>
                    <a:stretch>
                      <a:fillRect/>
                    </a:stretch>
                  </pic:blipFill>
                  <pic:spPr bwMode="auto">
                    <a:xfrm>
                      <a:off x="0" y="0"/>
                      <a:ext cx="6035040" cy="2254284"/>
                    </a:xfrm>
                    <a:prstGeom prst="rect">
                      <a:avLst/>
                    </a:prstGeom>
                    <a:noFill/>
                    <a:ln w="9525">
                      <a:noFill/>
                      <a:miter lim="800000"/>
                      <a:headEnd/>
                      <a:tailEnd/>
                    </a:ln>
                  </pic:spPr>
                </pic:pic>
              </a:graphicData>
            </a:graphic>
          </wp:inline>
        </w:drawing>
      </w:r>
    </w:p>
    <w:p w:rsidR="00503621" w:rsidRPr="0092644A" w:rsidRDefault="00503621" w:rsidP="00503621">
      <w:pPr>
        <w:tabs>
          <w:tab w:val="left" w:pos="360"/>
        </w:tabs>
        <w:jc w:val="both"/>
        <w:rPr>
          <w:rFonts w:ascii="Arial" w:hAnsi="Arial" w:cs="Arial"/>
          <w:bCs/>
          <w:sz w:val="22"/>
          <w:szCs w:val="22"/>
        </w:rPr>
      </w:pPr>
    </w:p>
    <w:p w:rsidR="00503621" w:rsidRPr="0092644A" w:rsidRDefault="00503621" w:rsidP="00503621">
      <w:pPr>
        <w:pStyle w:val="ListParagraph"/>
        <w:numPr>
          <w:ilvl w:val="0"/>
          <w:numId w:val="3"/>
        </w:numPr>
        <w:tabs>
          <w:tab w:val="left" w:pos="360"/>
        </w:tabs>
        <w:suppressAutoHyphens/>
        <w:contextualSpacing/>
        <w:jc w:val="both"/>
        <w:rPr>
          <w:bCs/>
        </w:rPr>
      </w:pPr>
      <w:r w:rsidRPr="0092644A">
        <w:rPr>
          <w:bCs/>
        </w:rPr>
        <w:t>Select a Media Release Type.  If none of the listed release types fit the situation, select Generic Release.  Each Media Release Type uses a slightly different template to create the final Media Release.</w:t>
      </w:r>
    </w:p>
    <w:p w:rsidR="00503621" w:rsidRPr="0092644A" w:rsidRDefault="00503621" w:rsidP="00503621">
      <w:pPr>
        <w:pStyle w:val="ListParagraph"/>
        <w:tabs>
          <w:tab w:val="left" w:pos="360"/>
        </w:tabs>
        <w:jc w:val="both"/>
        <w:rPr>
          <w:bCs/>
        </w:rPr>
      </w:pPr>
    </w:p>
    <w:p w:rsidR="00503621" w:rsidRDefault="00503621" w:rsidP="00503621">
      <w:pPr>
        <w:pStyle w:val="ListParagraph"/>
        <w:numPr>
          <w:ilvl w:val="0"/>
          <w:numId w:val="3"/>
        </w:numPr>
        <w:tabs>
          <w:tab w:val="left" w:pos="360"/>
        </w:tabs>
        <w:suppressAutoHyphens/>
        <w:contextualSpacing/>
        <w:jc w:val="both"/>
        <w:rPr>
          <w:bCs/>
        </w:rPr>
      </w:pPr>
      <w:r w:rsidRPr="0092644A">
        <w:rPr>
          <w:bCs/>
        </w:rPr>
        <w:t>Select either Create From Alert or Create From Scratch.</w:t>
      </w:r>
    </w:p>
    <w:p w:rsidR="0092644A" w:rsidRPr="0092644A" w:rsidRDefault="0092644A" w:rsidP="0092644A">
      <w:pPr>
        <w:tabs>
          <w:tab w:val="left" w:pos="360"/>
        </w:tabs>
        <w:contextualSpacing/>
        <w:jc w:val="both"/>
        <w:rPr>
          <w:bCs/>
        </w:rPr>
      </w:pPr>
    </w:p>
    <w:p w:rsidR="00503621" w:rsidRPr="0092644A" w:rsidRDefault="00503621" w:rsidP="00503621">
      <w:pPr>
        <w:pStyle w:val="ListParagraph"/>
        <w:numPr>
          <w:ilvl w:val="0"/>
          <w:numId w:val="4"/>
        </w:numPr>
        <w:tabs>
          <w:tab w:val="left" w:pos="360"/>
        </w:tabs>
        <w:suppressAutoHyphens/>
        <w:contextualSpacing/>
        <w:jc w:val="both"/>
        <w:rPr>
          <w:bCs/>
        </w:rPr>
      </w:pPr>
      <w:r w:rsidRPr="0092644A">
        <w:rPr>
          <w:bCs/>
          <w:i/>
        </w:rPr>
        <w:t xml:space="preserve">Create </w:t>
      </w:r>
      <w:proofErr w:type="gramStart"/>
      <w:r w:rsidRPr="0092644A">
        <w:rPr>
          <w:bCs/>
          <w:i/>
        </w:rPr>
        <w:t>From</w:t>
      </w:r>
      <w:proofErr w:type="gramEnd"/>
      <w:r w:rsidRPr="0092644A">
        <w:rPr>
          <w:bCs/>
          <w:i/>
        </w:rPr>
        <w:t xml:space="preserve"> Alert</w:t>
      </w:r>
      <w:r w:rsidRPr="0092644A">
        <w:rPr>
          <w:bCs/>
        </w:rPr>
        <w:t xml:space="preserve"> will open a list of the ten most recent TIAs.  The list is expandable up to the last 1000 alerts. Select </w:t>
      </w:r>
      <w:r w:rsidRPr="0092644A">
        <w:rPr>
          <w:bCs/>
          <w:i/>
        </w:rPr>
        <w:t>View</w:t>
      </w:r>
      <w:r w:rsidRPr="0092644A">
        <w:rPr>
          <w:bCs/>
        </w:rPr>
        <w:t xml:space="preserve"> to display the details of the selected TIA, or select </w:t>
      </w:r>
      <w:r w:rsidRPr="0092644A">
        <w:rPr>
          <w:bCs/>
          <w:i/>
        </w:rPr>
        <w:t>Create</w:t>
      </w:r>
      <w:r w:rsidRPr="0092644A">
        <w:rPr>
          <w:bCs/>
        </w:rPr>
        <w:t xml:space="preserve"> to begin the Media Release.  All relevant information from the TIA will be used to populate the fields on the Media Release form.</w:t>
      </w:r>
    </w:p>
    <w:p w:rsidR="00503621" w:rsidRDefault="00503621"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Default="0092644A" w:rsidP="00503621">
      <w:pPr>
        <w:pStyle w:val="ListParagraph"/>
        <w:tabs>
          <w:tab w:val="left" w:pos="360"/>
        </w:tabs>
        <w:suppressAutoHyphens/>
        <w:ind w:left="1440"/>
        <w:contextualSpacing/>
        <w:jc w:val="both"/>
        <w:rPr>
          <w:bCs/>
        </w:rPr>
      </w:pPr>
    </w:p>
    <w:p w:rsidR="0092644A" w:rsidRPr="0092644A" w:rsidRDefault="0092644A" w:rsidP="00503621">
      <w:pPr>
        <w:pStyle w:val="ListParagraph"/>
        <w:tabs>
          <w:tab w:val="left" w:pos="360"/>
        </w:tabs>
        <w:suppressAutoHyphens/>
        <w:ind w:left="1440"/>
        <w:contextualSpacing/>
        <w:jc w:val="both"/>
        <w:rPr>
          <w:bCs/>
        </w:rPr>
      </w:pPr>
    </w:p>
    <w:p w:rsidR="00503621" w:rsidRPr="0092644A" w:rsidRDefault="00503621" w:rsidP="00503621">
      <w:pPr>
        <w:tabs>
          <w:tab w:val="left" w:pos="360"/>
        </w:tabs>
        <w:jc w:val="center"/>
        <w:rPr>
          <w:rFonts w:ascii="Arial" w:hAnsi="Arial" w:cs="Arial"/>
          <w:bCs/>
          <w:sz w:val="22"/>
          <w:szCs w:val="22"/>
        </w:rPr>
      </w:pPr>
      <w:r w:rsidRPr="0092644A">
        <w:rPr>
          <w:rFonts w:ascii="Arial" w:hAnsi="Arial" w:cs="Arial"/>
          <w:bCs/>
          <w:noProof/>
          <w:sz w:val="22"/>
          <w:szCs w:val="22"/>
          <w:lang w:eastAsia="en-US"/>
        </w:rPr>
        <w:drawing>
          <wp:inline distT="0" distB="0" distL="0" distR="0">
            <wp:extent cx="6142229" cy="2882900"/>
            <wp:effectExtent l="19050" t="0" r="0" b="0"/>
            <wp:docPr id="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2919" t="25312" r="4100" b="18717"/>
                    <a:stretch>
                      <a:fillRect/>
                    </a:stretch>
                  </pic:blipFill>
                  <pic:spPr bwMode="auto">
                    <a:xfrm>
                      <a:off x="0" y="0"/>
                      <a:ext cx="6142229" cy="2882900"/>
                    </a:xfrm>
                    <a:prstGeom prst="rect">
                      <a:avLst/>
                    </a:prstGeom>
                    <a:noFill/>
                    <a:ln w="9525">
                      <a:noFill/>
                      <a:miter lim="800000"/>
                      <a:headEnd/>
                      <a:tailEnd/>
                    </a:ln>
                  </pic:spPr>
                </pic:pic>
              </a:graphicData>
            </a:graphic>
          </wp:inline>
        </w:drawing>
      </w:r>
    </w:p>
    <w:p w:rsidR="00503621" w:rsidRPr="0092644A" w:rsidRDefault="00503621" w:rsidP="00503621">
      <w:pPr>
        <w:tabs>
          <w:tab w:val="left" w:pos="360"/>
        </w:tabs>
        <w:jc w:val="center"/>
        <w:rPr>
          <w:rFonts w:ascii="Arial" w:hAnsi="Arial" w:cs="Arial"/>
          <w:bCs/>
          <w:sz w:val="22"/>
          <w:szCs w:val="22"/>
        </w:rPr>
      </w:pPr>
    </w:p>
    <w:p w:rsidR="00503621" w:rsidRPr="0092644A" w:rsidRDefault="00503621" w:rsidP="00503621">
      <w:pPr>
        <w:pStyle w:val="ListParagraph"/>
        <w:numPr>
          <w:ilvl w:val="0"/>
          <w:numId w:val="3"/>
        </w:numPr>
        <w:tabs>
          <w:tab w:val="left" w:pos="360"/>
        </w:tabs>
        <w:suppressAutoHyphens/>
        <w:contextualSpacing/>
        <w:rPr>
          <w:bCs/>
        </w:rPr>
      </w:pPr>
      <w:r w:rsidRPr="0092644A">
        <w:rPr>
          <w:bCs/>
        </w:rPr>
        <w:t>Generic Media Release form:</w:t>
      </w:r>
    </w:p>
    <w:p w:rsidR="00503621" w:rsidRPr="0092644A" w:rsidRDefault="00503621" w:rsidP="00503621">
      <w:pPr>
        <w:tabs>
          <w:tab w:val="left" w:pos="360"/>
        </w:tabs>
        <w:jc w:val="center"/>
        <w:rPr>
          <w:rFonts w:ascii="Arial" w:hAnsi="Arial" w:cs="Arial"/>
          <w:bCs/>
          <w:sz w:val="22"/>
          <w:szCs w:val="22"/>
        </w:rPr>
      </w:pPr>
    </w:p>
    <w:p w:rsidR="00503621" w:rsidRPr="0092644A" w:rsidRDefault="00503621" w:rsidP="00503621">
      <w:pPr>
        <w:pStyle w:val="ListParagraph"/>
        <w:numPr>
          <w:ilvl w:val="0"/>
          <w:numId w:val="5"/>
        </w:numPr>
        <w:tabs>
          <w:tab w:val="left" w:pos="360"/>
        </w:tabs>
        <w:suppressAutoHyphens/>
        <w:contextualSpacing/>
        <w:rPr>
          <w:bCs/>
        </w:rPr>
      </w:pPr>
      <w:r w:rsidRPr="0092644A">
        <w:rPr>
          <w:bCs/>
        </w:rPr>
        <w:t xml:space="preserve">The </w:t>
      </w:r>
      <w:r w:rsidRPr="0092644A">
        <w:rPr>
          <w:bCs/>
          <w:i/>
        </w:rPr>
        <w:t>Generic Media Release</w:t>
      </w:r>
      <w:r w:rsidRPr="0092644A">
        <w:rPr>
          <w:bCs/>
        </w:rPr>
        <w:t xml:space="preserve"> form is made up primarily of free-text fields, and can be used when none of the specific Media Release templates are appropriate for the situation.</w:t>
      </w:r>
    </w:p>
    <w:p w:rsidR="00503621" w:rsidRPr="0092644A" w:rsidRDefault="00503621" w:rsidP="00503621">
      <w:pPr>
        <w:pStyle w:val="ListParagraph"/>
        <w:tabs>
          <w:tab w:val="left" w:pos="360"/>
        </w:tabs>
        <w:suppressAutoHyphens/>
        <w:ind w:left="1440"/>
        <w:contextualSpacing/>
        <w:rPr>
          <w:bCs/>
        </w:rPr>
      </w:pPr>
    </w:p>
    <w:p w:rsidR="00503621" w:rsidRPr="0092644A" w:rsidRDefault="00503621" w:rsidP="00503621">
      <w:pPr>
        <w:pStyle w:val="ListParagraph"/>
        <w:numPr>
          <w:ilvl w:val="0"/>
          <w:numId w:val="5"/>
        </w:numPr>
        <w:tabs>
          <w:tab w:val="left" w:pos="360"/>
        </w:tabs>
        <w:suppressAutoHyphens/>
        <w:contextualSpacing/>
        <w:rPr>
          <w:bCs/>
        </w:rPr>
      </w:pPr>
      <w:r w:rsidRPr="0092644A">
        <w:rPr>
          <w:bCs/>
        </w:rPr>
        <w:t>Since location fields are not included, no distribution list will be auto-checked; a distribution list and/or individual email address must be selected in order to send the release. If the Generic Media Release is created from an existing alert, however, any distribution lists that were checked from the alert will also be checked for the release.</w:t>
      </w:r>
    </w:p>
    <w:p w:rsidR="00503621" w:rsidRPr="0092644A" w:rsidRDefault="00503621" w:rsidP="00503621">
      <w:pPr>
        <w:tabs>
          <w:tab w:val="left" w:pos="360"/>
        </w:tabs>
        <w:contextualSpacing/>
        <w:rPr>
          <w:rFonts w:ascii="Arial" w:hAnsi="Arial" w:cs="Arial"/>
          <w:bCs/>
          <w:sz w:val="22"/>
          <w:szCs w:val="22"/>
        </w:rPr>
      </w:pPr>
    </w:p>
    <w:p w:rsidR="00503621" w:rsidRPr="0092644A" w:rsidRDefault="00503621" w:rsidP="00503621">
      <w:pPr>
        <w:pStyle w:val="ListParagraph"/>
        <w:numPr>
          <w:ilvl w:val="0"/>
          <w:numId w:val="5"/>
        </w:numPr>
        <w:tabs>
          <w:tab w:val="left" w:pos="360"/>
        </w:tabs>
        <w:suppressAutoHyphens/>
        <w:contextualSpacing/>
        <w:rPr>
          <w:bCs/>
        </w:rPr>
      </w:pPr>
      <w:r w:rsidRPr="0092644A">
        <w:rPr>
          <w:bCs/>
        </w:rPr>
        <w:t xml:space="preserve">As with all Media Releases, the initials of the approving supervisor must be entered in the </w:t>
      </w:r>
      <w:r w:rsidRPr="0092644A">
        <w:rPr>
          <w:bCs/>
          <w:i/>
        </w:rPr>
        <w:t>Supervisor's ID</w:t>
      </w:r>
      <w:r w:rsidRPr="0092644A">
        <w:rPr>
          <w:bCs/>
        </w:rPr>
        <w:t xml:space="preserve"> field to send.</w:t>
      </w:r>
    </w:p>
    <w:p w:rsidR="00503621" w:rsidRPr="0092644A" w:rsidRDefault="00503621" w:rsidP="00503621">
      <w:pPr>
        <w:pStyle w:val="ListParagraph"/>
        <w:tabs>
          <w:tab w:val="left" w:pos="360"/>
        </w:tabs>
        <w:suppressAutoHyphens/>
        <w:ind w:left="1440"/>
        <w:contextualSpacing/>
        <w:rPr>
          <w:bCs/>
        </w:rPr>
      </w:pPr>
    </w:p>
    <w:p w:rsidR="00503621" w:rsidRPr="0092644A" w:rsidRDefault="00503621" w:rsidP="00503621">
      <w:pPr>
        <w:tabs>
          <w:tab w:val="left" w:pos="360"/>
        </w:tabs>
        <w:jc w:val="both"/>
        <w:rPr>
          <w:rFonts w:ascii="Arial" w:hAnsi="Arial" w:cs="Arial"/>
          <w:b/>
          <w:bCs/>
          <w:sz w:val="22"/>
          <w:szCs w:val="22"/>
        </w:rPr>
      </w:pPr>
      <w:r w:rsidRPr="0092644A">
        <w:rPr>
          <w:rFonts w:ascii="Arial" w:hAnsi="Arial" w:cs="Arial"/>
          <w:b/>
          <w:bCs/>
          <w:sz w:val="22"/>
          <w:szCs w:val="22"/>
          <w:highlight w:val="yellow"/>
        </w:rPr>
        <w:t xml:space="preserve">It is REQUIRED that all Media Releases distributed by the STOC are sent to the </w:t>
      </w:r>
      <w:r w:rsidRPr="0092644A">
        <w:rPr>
          <w:rFonts w:ascii="Arial" w:hAnsi="Arial" w:cs="Arial"/>
          <w:b/>
          <w:bCs/>
          <w:sz w:val="22"/>
          <w:szCs w:val="22"/>
          <w:highlight w:val="yellow"/>
          <w:u w:val="single"/>
        </w:rPr>
        <w:t>WisDOT Incident Management Staff</w:t>
      </w:r>
      <w:r w:rsidRPr="0092644A">
        <w:rPr>
          <w:rFonts w:ascii="Arial" w:hAnsi="Arial" w:cs="Arial"/>
          <w:b/>
          <w:bCs/>
          <w:sz w:val="22"/>
          <w:szCs w:val="22"/>
          <w:highlight w:val="yellow"/>
        </w:rPr>
        <w:t xml:space="preserve"> distribution list. Ensure that this box is always checked, regardless of the incident location.</w:t>
      </w:r>
    </w:p>
    <w:p w:rsidR="00503621" w:rsidRDefault="00503621"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Default="0092644A" w:rsidP="00503621">
      <w:pPr>
        <w:tabs>
          <w:tab w:val="left" w:pos="360"/>
        </w:tabs>
        <w:jc w:val="both"/>
        <w:rPr>
          <w:rFonts w:ascii="Arial" w:hAnsi="Arial" w:cs="Arial"/>
          <w:b/>
          <w:bCs/>
          <w:sz w:val="22"/>
          <w:szCs w:val="22"/>
        </w:rPr>
      </w:pPr>
    </w:p>
    <w:p w:rsidR="0092644A" w:rsidRPr="0092644A" w:rsidRDefault="0092644A" w:rsidP="00503621">
      <w:pPr>
        <w:tabs>
          <w:tab w:val="left" w:pos="360"/>
        </w:tabs>
        <w:jc w:val="both"/>
        <w:rPr>
          <w:rFonts w:ascii="Arial" w:hAnsi="Arial" w:cs="Arial"/>
          <w:b/>
          <w:bCs/>
          <w:sz w:val="22"/>
          <w:szCs w:val="22"/>
        </w:rPr>
      </w:pPr>
    </w:p>
    <w:p w:rsidR="00503621" w:rsidRPr="0092644A" w:rsidRDefault="002E511F" w:rsidP="00503621">
      <w:pPr>
        <w:tabs>
          <w:tab w:val="left" w:pos="360"/>
        </w:tabs>
        <w:jc w:val="center"/>
        <w:rPr>
          <w:rFonts w:ascii="Arial" w:hAnsi="Arial" w:cs="Arial"/>
          <w:bCs/>
          <w:noProof/>
          <w:sz w:val="22"/>
          <w:szCs w:val="22"/>
          <w:lang w:eastAsia="en-US"/>
        </w:rPr>
      </w:pPr>
      <w:r>
        <w:rPr>
          <w:rFonts w:ascii="Arial" w:hAnsi="Arial" w:cs="Arial"/>
          <w:bCs/>
          <w:noProof/>
          <w:sz w:val="22"/>
          <w:szCs w:val="22"/>
          <w:lang w:eastAsia="en-US"/>
        </w:rPr>
        <w:pict>
          <v:rect id="_x0000_s1030" style="position:absolute;left:0;text-align:left;margin-left:356pt;margin-top:296.6pt;width:86.4pt;height:22pt;z-index:251664384;v-text-anchor:middle" filled="f" strokecolor="red" strokeweight="3pt">
            <v:stroke color2="aqua"/>
          </v:rect>
        </w:pict>
      </w:r>
      <w:r w:rsidR="00503621" w:rsidRPr="0092644A">
        <w:rPr>
          <w:rFonts w:ascii="Arial" w:hAnsi="Arial" w:cs="Arial"/>
          <w:bCs/>
          <w:noProof/>
          <w:sz w:val="22"/>
          <w:szCs w:val="22"/>
          <w:lang w:eastAsia="en-US"/>
        </w:rPr>
        <w:drawing>
          <wp:inline distT="0" distB="0" distL="0" distR="0">
            <wp:extent cx="5918200" cy="4531673"/>
            <wp:effectExtent l="19050" t="0" r="635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4861" t="2963" r="7639" b="4629"/>
                    <a:stretch>
                      <a:fillRect/>
                    </a:stretch>
                  </pic:blipFill>
                  <pic:spPr bwMode="auto">
                    <a:xfrm>
                      <a:off x="0" y="0"/>
                      <a:ext cx="5918200" cy="4531673"/>
                    </a:xfrm>
                    <a:prstGeom prst="rect">
                      <a:avLst/>
                    </a:prstGeom>
                    <a:noFill/>
                    <a:ln w="9525">
                      <a:noFill/>
                      <a:miter lim="800000"/>
                      <a:headEnd/>
                      <a:tailEnd/>
                    </a:ln>
                  </pic:spPr>
                </pic:pic>
              </a:graphicData>
            </a:graphic>
          </wp:inline>
        </w:drawing>
      </w:r>
    </w:p>
    <w:p w:rsidR="00503621" w:rsidRPr="0092644A" w:rsidRDefault="00503621" w:rsidP="00503621">
      <w:pPr>
        <w:tabs>
          <w:tab w:val="left" w:pos="360"/>
        </w:tabs>
        <w:jc w:val="center"/>
        <w:rPr>
          <w:rFonts w:ascii="Arial" w:hAnsi="Arial" w:cs="Arial"/>
          <w:bCs/>
          <w:sz w:val="22"/>
          <w:szCs w:val="22"/>
        </w:rPr>
      </w:pPr>
    </w:p>
    <w:p w:rsidR="00503621" w:rsidRPr="0092644A" w:rsidRDefault="00503621" w:rsidP="00503621">
      <w:pPr>
        <w:tabs>
          <w:tab w:val="left" w:pos="360"/>
        </w:tabs>
        <w:rPr>
          <w:rFonts w:ascii="Arial" w:hAnsi="Arial" w:cs="Arial"/>
          <w:bCs/>
          <w:sz w:val="22"/>
          <w:szCs w:val="22"/>
        </w:rPr>
      </w:pPr>
      <w:r w:rsidRPr="0092644A">
        <w:rPr>
          <w:rFonts w:ascii="Arial" w:hAnsi="Arial" w:cs="Arial"/>
          <w:bCs/>
          <w:sz w:val="22"/>
          <w:szCs w:val="22"/>
        </w:rPr>
        <w:t xml:space="preserve">The </w:t>
      </w:r>
      <w:r w:rsidRPr="0092644A">
        <w:rPr>
          <w:rFonts w:ascii="Arial" w:hAnsi="Arial" w:cs="Arial"/>
          <w:b/>
          <w:bCs/>
          <w:sz w:val="22"/>
          <w:szCs w:val="22"/>
        </w:rPr>
        <w:t>subject line</w:t>
      </w:r>
      <w:r w:rsidRPr="0092644A">
        <w:rPr>
          <w:rFonts w:ascii="Arial" w:hAnsi="Arial" w:cs="Arial"/>
          <w:bCs/>
          <w:sz w:val="22"/>
          <w:szCs w:val="22"/>
        </w:rPr>
        <w:t xml:space="preserve"> of a Media Release should include the </w:t>
      </w:r>
      <w:r w:rsidRPr="0092644A">
        <w:rPr>
          <w:rFonts w:ascii="Arial" w:hAnsi="Arial" w:cs="Arial"/>
          <w:b/>
          <w:bCs/>
          <w:sz w:val="22"/>
          <w:szCs w:val="22"/>
        </w:rPr>
        <w:t>area affected and the date</w:t>
      </w:r>
      <w:r w:rsidRPr="0092644A">
        <w:rPr>
          <w:rFonts w:ascii="Arial" w:hAnsi="Arial" w:cs="Arial"/>
          <w:bCs/>
          <w:sz w:val="22"/>
          <w:szCs w:val="22"/>
        </w:rPr>
        <w:t>, such as:</w:t>
      </w:r>
    </w:p>
    <w:p w:rsidR="00503621" w:rsidRPr="0092644A" w:rsidRDefault="00503621" w:rsidP="00503621">
      <w:pPr>
        <w:tabs>
          <w:tab w:val="left" w:pos="360"/>
        </w:tabs>
        <w:rPr>
          <w:rFonts w:ascii="Arial" w:hAnsi="Arial" w:cs="Arial"/>
          <w:bCs/>
          <w:sz w:val="22"/>
          <w:szCs w:val="22"/>
        </w:rPr>
      </w:pPr>
      <w:r w:rsidRPr="0092644A">
        <w:rPr>
          <w:rFonts w:ascii="Arial" w:hAnsi="Arial" w:cs="Arial"/>
          <w:bCs/>
          <w:sz w:val="22"/>
          <w:szCs w:val="22"/>
        </w:rPr>
        <w:t>“Milwaukee County Media Release 12.2.10” or “I-94 Jefferson County Media Release 1.13.11”</w:t>
      </w:r>
    </w:p>
    <w:p w:rsidR="008E2E13" w:rsidRPr="0092644A" w:rsidRDefault="008E2E13" w:rsidP="00503621">
      <w:pPr>
        <w:tabs>
          <w:tab w:val="left" w:pos="360"/>
        </w:tabs>
        <w:rPr>
          <w:rFonts w:ascii="Arial" w:hAnsi="Arial" w:cs="Arial"/>
          <w:bCs/>
          <w:sz w:val="22"/>
          <w:szCs w:val="22"/>
        </w:rPr>
      </w:pPr>
    </w:p>
    <w:p w:rsidR="0092644A" w:rsidRPr="0092644A" w:rsidRDefault="008E2E13" w:rsidP="0020322E">
      <w:pPr>
        <w:tabs>
          <w:tab w:val="left" w:pos="360"/>
        </w:tabs>
        <w:rPr>
          <w:rFonts w:ascii="Arial" w:hAnsi="Arial" w:cs="Arial"/>
          <w:bCs/>
          <w:sz w:val="22"/>
          <w:szCs w:val="22"/>
        </w:rPr>
      </w:pPr>
      <w:r w:rsidRPr="0092644A">
        <w:rPr>
          <w:rFonts w:ascii="Arial" w:hAnsi="Arial" w:cs="Arial"/>
          <w:bCs/>
          <w:sz w:val="22"/>
          <w:szCs w:val="22"/>
        </w:rPr>
        <w:t>Once you have entered all the pertinent information</w:t>
      </w:r>
      <w:r w:rsidR="0092644A" w:rsidRPr="0092644A">
        <w:rPr>
          <w:rFonts w:ascii="Arial" w:hAnsi="Arial" w:cs="Arial"/>
          <w:bCs/>
          <w:sz w:val="22"/>
          <w:szCs w:val="22"/>
        </w:rPr>
        <w:t>,</w:t>
      </w:r>
      <w:r w:rsidRPr="0092644A">
        <w:rPr>
          <w:rFonts w:ascii="Arial" w:hAnsi="Arial" w:cs="Arial"/>
          <w:bCs/>
          <w:sz w:val="22"/>
          <w:szCs w:val="22"/>
        </w:rPr>
        <w:t xml:space="preserve"> click on the “Continue to Confirmation Page” located in the lower right hand corner.</w:t>
      </w:r>
      <w:r w:rsidR="001E220B" w:rsidRPr="0092644A">
        <w:rPr>
          <w:rFonts w:ascii="Arial" w:hAnsi="Arial" w:cs="Arial"/>
          <w:bCs/>
          <w:sz w:val="22"/>
          <w:szCs w:val="22"/>
        </w:rPr>
        <w:t xml:space="preserve">  </w:t>
      </w:r>
    </w:p>
    <w:p w:rsidR="0092644A" w:rsidRPr="0092644A" w:rsidRDefault="0092644A" w:rsidP="0020322E">
      <w:pPr>
        <w:tabs>
          <w:tab w:val="left" w:pos="360"/>
        </w:tabs>
        <w:rPr>
          <w:rFonts w:ascii="Arial" w:hAnsi="Arial" w:cs="Arial"/>
          <w:bCs/>
          <w:sz w:val="22"/>
          <w:szCs w:val="22"/>
        </w:rPr>
      </w:pPr>
    </w:p>
    <w:p w:rsidR="00503621" w:rsidRPr="0092644A" w:rsidRDefault="008E2E13" w:rsidP="0020322E">
      <w:pPr>
        <w:tabs>
          <w:tab w:val="left" w:pos="360"/>
        </w:tabs>
        <w:rPr>
          <w:rFonts w:ascii="Arial" w:hAnsi="Arial" w:cs="Arial"/>
          <w:bCs/>
          <w:sz w:val="22"/>
          <w:szCs w:val="22"/>
        </w:rPr>
      </w:pPr>
      <w:r w:rsidRPr="0092644A">
        <w:rPr>
          <w:rFonts w:ascii="Arial" w:hAnsi="Arial" w:cs="Arial"/>
          <w:bCs/>
          <w:sz w:val="22"/>
          <w:szCs w:val="22"/>
        </w:rPr>
        <w:t>Prior to sending a Media Release you will be given an opportunity to preview the Media Release</w:t>
      </w:r>
      <w:r w:rsidR="001E220B" w:rsidRPr="0092644A">
        <w:rPr>
          <w:rFonts w:ascii="Arial" w:hAnsi="Arial" w:cs="Arial"/>
          <w:bCs/>
          <w:sz w:val="22"/>
          <w:szCs w:val="22"/>
        </w:rPr>
        <w:t xml:space="preserve">.  </w:t>
      </w:r>
      <w:r w:rsidRPr="0092644A">
        <w:rPr>
          <w:rFonts w:ascii="Arial" w:hAnsi="Arial" w:cs="Arial"/>
          <w:bCs/>
          <w:sz w:val="22"/>
          <w:szCs w:val="22"/>
        </w:rPr>
        <w:t xml:space="preserve">The “View Media Release” icon is located in the upper right hand corner.  By selecting this icon you will be able to preview what the actual Media Release will look like.  It is imperative that you take the time to correct any </w:t>
      </w:r>
      <w:r w:rsidR="008F2499" w:rsidRPr="0092644A">
        <w:rPr>
          <w:rFonts w:ascii="Arial" w:hAnsi="Arial" w:cs="Arial"/>
          <w:bCs/>
          <w:sz w:val="22"/>
          <w:szCs w:val="22"/>
        </w:rPr>
        <w:t>formatting</w:t>
      </w:r>
      <w:r w:rsidRPr="0092644A">
        <w:rPr>
          <w:rFonts w:ascii="Arial" w:hAnsi="Arial" w:cs="Arial"/>
          <w:bCs/>
          <w:sz w:val="22"/>
          <w:szCs w:val="22"/>
        </w:rPr>
        <w:t xml:space="preserve"> issues, </w:t>
      </w:r>
      <w:r w:rsidR="008F2499" w:rsidRPr="0092644A">
        <w:rPr>
          <w:rFonts w:ascii="Arial" w:hAnsi="Arial" w:cs="Arial"/>
          <w:bCs/>
          <w:sz w:val="22"/>
          <w:szCs w:val="22"/>
        </w:rPr>
        <w:t>such</w:t>
      </w:r>
      <w:r w:rsidRPr="0092644A">
        <w:rPr>
          <w:rFonts w:ascii="Arial" w:hAnsi="Arial" w:cs="Arial"/>
          <w:bCs/>
          <w:sz w:val="22"/>
          <w:szCs w:val="22"/>
        </w:rPr>
        <w:t xml:space="preserve"> as </w:t>
      </w:r>
      <w:r w:rsidR="008F2499" w:rsidRPr="0092644A">
        <w:rPr>
          <w:rFonts w:ascii="Arial" w:hAnsi="Arial" w:cs="Arial"/>
          <w:bCs/>
          <w:sz w:val="22"/>
          <w:szCs w:val="22"/>
        </w:rPr>
        <w:t>spacing</w:t>
      </w:r>
      <w:r w:rsidR="001E220B" w:rsidRPr="0092644A">
        <w:rPr>
          <w:rFonts w:ascii="Arial" w:hAnsi="Arial" w:cs="Arial"/>
          <w:bCs/>
          <w:sz w:val="22"/>
          <w:szCs w:val="22"/>
        </w:rPr>
        <w:t xml:space="preserve">, that </w:t>
      </w:r>
      <w:r w:rsidRPr="0092644A">
        <w:rPr>
          <w:rFonts w:ascii="Arial" w:hAnsi="Arial" w:cs="Arial"/>
          <w:bCs/>
          <w:sz w:val="22"/>
          <w:szCs w:val="22"/>
        </w:rPr>
        <w:t xml:space="preserve">you may observe.  </w:t>
      </w:r>
      <w:r w:rsidR="0020322E" w:rsidRPr="0092644A">
        <w:rPr>
          <w:rFonts w:ascii="Arial" w:hAnsi="Arial" w:cs="Arial"/>
          <w:bCs/>
          <w:sz w:val="22"/>
          <w:szCs w:val="22"/>
        </w:rPr>
        <w:t>Simply click on the “Edit” icon located on the lower left corner</w:t>
      </w:r>
      <w:r w:rsidR="001E220B" w:rsidRPr="0092644A">
        <w:rPr>
          <w:rFonts w:ascii="Arial" w:hAnsi="Arial" w:cs="Arial"/>
          <w:bCs/>
          <w:sz w:val="22"/>
          <w:szCs w:val="22"/>
        </w:rPr>
        <w:t xml:space="preserve">.  </w:t>
      </w:r>
      <w:r w:rsidR="0020322E" w:rsidRPr="0092644A">
        <w:rPr>
          <w:rFonts w:ascii="Arial" w:hAnsi="Arial" w:cs="Arial"/>
          <w:bCs/>
          <w:sz w:val="22"/>
          <w:szCs w:val="22"/>
        </w:rPr>
        <w:t xml:space="preserve"> Remember that although you will not be cr</w:t>
      </w:r>
      <w:r w:rsidR="001E220B" w:rsidRPr="0092644A">
        <w:rPr>
          <w:rFonts w:ascii="Arial" w:hAnsi="Arial" w:cs="Arial"/>
          <w:bCs/>
          <w:sz w:val="22"/>
          <w:szCs w:val="22"/>
        </w:rPr>
        <w:t>e</w:t>
      </w:r>
      <w:r w:rsidR="0020322E" w:rsidRPr="0092644A">
        <w:rPr>
          <w:rFonts w:ascii="Arial" w:hAnsi="Arial" w:cs="Arial"/>
          <w:bCs/>
          <w:sz w:val="22"/>
          <w:szCs w:val="22"/>
        </w:rPr>
        <w:t>ating the content of the Media Release you are</w:t>
      </w:r>
      <w:r w:rsidR="001E220B" w:rsidRPr="0092644A">
        <w:rPr>
          <w:rFonts w:ascii="Arial" w:hAnsi="Arial" w:cs="Arial"/>
          <w:bCs/>
          <w:sz w:val="22"/>
          <w:szCs w:val="22"/>
        </w:rPr>
        <w:t xml:space="preserve">, in part, creating </w:t>
      </w:r>
      <w:r w:rsidR="0020322E" w:rsidRPr="0092644A">
        <w:rPr>
          <w:rFonts w:ascii="Arial" w:hAnsi="Arial" w:cs="Arial"/>
          <w:bCs/>
          <w:sz w:val="22"/>
          <w:szCs w:val="22"/>
        </w:rPr>
        <w:t xml:space="preserve">its appearance.  </w:t>
      </w:r>
    </w:p>
    <w:p w:rsidR="0020322E" w:rsidRPr="0092644A" w:rsidRDefault="0020322E" w:rsidP="0020322E">
      <w:pPr>
        <w:tabs>
          <w:tab w:val="left" w:pos="360"/>
        </w:tabs>
        <w:rPr>
          <w:rFonts w:ascii="Arial" w:hAnsi="Arial" w:cs="Arial"/>
          <w:bCs/>
          <w:sz w:val="22"/>
          <w:szCs w:val="22"/>
        </w:rPr>
      </w:pPr>
    </w:p>
    <w:p w:rsidR="0092644A" w:rsidRDefault="0092644A" w:rsidP="00503621">
      <w:pPr>
        <w:rPr>
          <w:rFonts w:ascii="Arial" w:hAnsi="Arial" w:cs="Arial"/>
          <w:b/>
          <w:bCs/>
          <w:sz w:val="22"/>
          <w:szCs w:val="22"/>
        </w:rPr>
      </w:pPr>
    </w:p>
    <w:p w:rsidR="0092644A" w:rsidRDefault="0092644A" w:rsidP="00503621">
      <w:pPr>
        <w:rPr>
          <w:rFonts w:ascii="Arial" w:hAnsi="Arial" w:cs="Arial"/>
          <w:b/>
          <w:bCs/>
          <w:sz w:val="22"/>
          <w:szCs w:val="22"/>
        </w:rPr>
      </w:pPr>
    </w:p>
    <w:p w:rsidR="0092644A" w:rsidRDefault="0092644A" w:rsidP="00503621">
      <w:pPr>
        <w:rPr>
          <w:rFonts w:ascii="Arial" w:hAnsi="Arial" w:cs="Arial"/>
          <w:b/>
          <w:bCs/>
          <w:sz w:val="22"/>
          <w:szCs w:val="22"/>
        </w:rPr>
      </w:pPr>
    </w:p>
    <w:p w:rsidR="0092644A" w:rsidRDefault="0092644A" w:rsidP="00503621">
      <w:pPr>
        <w:rPr>
          <w:rFonts w:ascii="Arial" w:hAnsi="Arial" w:cs="Arial"/>
          <w:b/>
          <w:bCs/>
          <w:sz w:val="22"/>
          <w:szCs w:val="22"/>
        </w:rPr>
      </w:pPr>
    </w:p>
    <w:p w:rsidR="00503621" w:rsidRPr="0092644A" w:rsidRDefault="00503621" w:rsidP="00503621">
      <w:pPr>
        <w:rPr>
          <w:rFonts w:ascii="Arial" w:hAnsi="Arial" w:cs="Arial"/>
          <w:b/>
          <w:bCs/>
          <w:sz w:val="22"/>
          <w:szCs w:val="22"/>
        </w:rPr>
      </w:pPr>
      <w:r w:rsidRPr="0092644A">
        <w:rPr>
          <w:rFonts w:ascii="Arial" w:hAnsi="Arial" w:cs="Arial"/>
          <w:b/>
          <w:bCs/>
          <w:sz w:val="22"/>
          <w:szCs w:val="22"/>
        </w:rPr>
        <w:t>Updating a Media Release:</w:t>
      </w:r>
    </w:p>
    <w:p w:rsidR="00503621" w:rsidRPr="0092644A" w:rsidRDefault="00503621" w:rsidP="00503621">
      <w:pPr>
        <w:rPr>
          <w:rFonts w:ascii="Arial" w:hAnsi="Arial" w:cs="Arial"/>
          <w:b/>
          <w:bCs/>
          <w:sz w:val="22"/>
          <w:szCs w:val="22"/>
        </w:rPr>
      </w:pPr>
    </w:p>
    <w:p w:rsidR="00503621" w:rsidRPr="0092644A" w:rsidRDefault="00503621" w:rsidP="00503621">
      <w:pPr>
        <w:pStyle w:val="ListParagraph"/>
        <w:numPr>
          <w:ilvl w:val="0"/>
          <w:numId w:val="6"/>
        </w:numPr>
        <w:suppressAutoHyphens/>
        <w:contextualSpacing/>
        <w:rPr>
          <w:bCs/>
        </w:rPr>
      </w:pPr>
      <w:r w:rsidRPr="0092644A">
        <w:rPr>
          <w:bCs/>
        </w:rPr>
        <w:t>Locate the desired Media Release on the Media Release home page, and click Update.</w:t>
      </w:r>
    </w:p>
    <w:p w:rsidR="00503621" w:rsidRPr="0092644A" w:rsidRDefault="00503621" w:rsidP="00503621">
      <w:pPr>
        <w:pStyle w:val="ListParagraph"/>
        <w:numPr>
          <w:ilvl w:val="0"/>
          <w:numId w:val="6"/>
        </w:numPr>
        <w:suppressAutoHyphens/>
        <w:contextualSpacing/>
        <w:rPr>
          <w:bCs/>
        </w:rPr>
      </w:pPr>
      <w:r w:rsidRPr="0092644A">
        <w:rPr>
          <w:bCs/>
        </w:rPr>
        <w:t>If necessary, change the Release Subtype (for example, change from Initial Release to Information Update).</w:t>
      </w:r>
    </w:p>
    <w:p w:rsidR="00503621" w:rsidRPr="0092644A" w:rsidRDefault="00503621" w:rsidP="00503621">
      <w:pPr>
        <w:pStyle w:val="ListParagraph"/>
        <w:numPr>
          <w:ilvl w:val="0"/>
          <w:numId w:val="6"/>
        </w:numPr>
        <w:suppressAutoHyphens/>
        <w:contextualSpacing/>
        <w:rPr>
          <w:bCs/>
        </w:rPr>
      </w:pPr>
      <w:r w:rsidRPr="0092644A">
        <w:rPr>
          <w:bCs/>
        </w:rPr>
        <w:t xml:space="preserve">Make any desired changes, and continue to confirmation page.  Fill in Supervisor’s ID and send.  </w:t>
      </w:r>
      <w:r w:rsidRPr="0092644A">
        <w:rPr>
          <w:bCs/>
          <w:i/>
        </w:rPr>
        <w:t>Notice on the Media Releases list on the home page, the number in parentheses next to the Release ID has increased by 1</w:t>
      </w:r>
      <w:r w:rsidR="0092644A">
        <w:rPr>
          <w:bCs/>
          <w:i/>
        </w:rPr>
        <w:t>.</w:t>
      </w:r>
    </w:p>
    <w:p w:rsidR="00503621" w:rsidRPr="0092644A" w:rsidRDefault="00503621" w:rsidP="00503621">
      <w:pPr>
        <w:pStyle w:val="ListParagraph"/>
        <w:suppressAutoHyphens/>
        <w:contextualSpacing/>
        <w:rPr>
          <w:bCs/>
        </w:rPr>
      </w:pPr>
    </w:p>
    <w:p w:rsidR="0092644A" w:rsidRDefault="002E511F" w:rsidP="0092644A">
      <w:pPr>
        <w:jc w:val="center"/>
        <w:rPr>
          <w:rFonts w:ascii="Arial" w:hAnsi="Arial" w:cs="Arial"/>
          <w:b/>
          <w:bCs/>
          <w:sz w:val="22"/>
          <w:szCs w:val="22"/>
        </w:rPr>
      </w:pPr>
      <w:r w:rsidRPr="002E511F">
        <w:rPr>
          <w:rFonts w:ascii="Arial" w:hAnsi="Arial" w:cs="Arial"/>
          <w:bCs/>
          <w:noProof/>
          <w:sz w:val="22"/>
          <w:szCs w:val="22"/>
          <w:lang w:eastAsia="en-US"/>
        </w:rPr>
        <w:pict>
          <v:roundrect id="_x0000_s1027" style="position:absolute;left:0;text-align:left;margin-left:170.25pt;margin-top:26.75pt;width:42.75pt;height:18pt;z-index:251672576;v-text-anchor:middle" arcsize="10923f" filled="f" strokecolor="red" strokeweight="3pt">
            <v:stroke color2="aqua"/>
          </v:roundrect>
        </w:pict>
      </w:r>
      <w:r w:rsidR="00503621" w:rsidRPr="0092644A">
        <w:rPr>
          <w:rFonts w:ascii="Arial" w:hAnsi="Arial" w:cs="Arial"/>
          <w:bCs/>
          <w:noProof/>
          <w:sz w:val="22"/>
          <w:szCs w:val="22"/>
          <w:lang w:eastAsia="en-US"/>
        </w:rPr>
        <w:drawing>
          <wp:inline distT="0" distB="0" distL="0" distR="0">
            <wp:extent cx="1409700" cy="1409700"/>
            <wp:effectExtent l="171450" t="133350" r="361950" b="304800"/>
            <wp:docPr id="232"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 cstate="print"/>
                    <a:srcRect l="6129" t="39038" r="77155" b="39572"/>
                    <a:stretch>
                      <a:fillRect/>
                    </a:stretch>
                  </pic:blipFill>
                  <pic:spPr bwMode="auto">
                    <a:xfrm>
                      <a:off x="0" y="0"/>
                      <a:ext cx="1409700" cy="1409700"/>
                    </a:xfrm>
                    <a:prstGeom prst="rect">
                      <a:avLst/>
                    </a:prstGeom>
                    <a:ln>
                      <a:noFill/>
                    </a:ln>
                    <a:effectLst>
                      <a:outerShdw blurRad="292100" dist="139700" dir="2700000" algn="tl" rotWithShape="0">
                        <a:srgbClr val="333333">
                          <a:alpha val="65000"/>
                        </a:srgbClr>
                      </a:outerShdw>
                    </a:effectLst>
                  </pic:spPr>
                </pic:pic>
              </a:graphicData>
            </a:graphic>
          </wp:inline>
        </w:drawing>
      </w:r>
    </w:p>
    <w:p w:rsidR="00503621" w:rsidRPr="0092644A" w:rsidRDefault="00503621" w:rsidP="0092644A">
      <w:pPr>
        <w:rPr>
          <w:rFonts w:ascii="Arial" w:hAnsi="Arial" w:cs="Arial"/>
          <w:bCs/>
          <w:sz w:val="22"/>
          <w:szCs w:val="22"/>
        </w:rPr>
      </w:pPr>
      <w:r w:rsidRPr="0092644A">
        <w:rPr>
          <w:rFonts w:ascii="Arial" w:hAnsi="Arial" w:cs="Arial"/>
          <w:b/>
          <w:bCs/>
          <w:sz w:val="22"/>
          <w:szCs w:val="22"/>
        </w:rPr>
        <w:t>Media Release Notes:</w:t>
      </w:r>
    </w:p>
    <w:p w:rsidR="00503621" w:rsidRPr="0092644A" w:rsidRDefault="00503621" w:rsidP="00503621">
      <w:pPr>
        <w:rPr>
          <w:rFonts w:ascii="Arial" w:hAnsi="Arial" w:cs="Arial"/>
          <w:b/>
          <w:bCs/>
          <w:sz w:val="22"/>
          <w:szCs w:val="22"/>
        </w:rPr>
      </w:pPr>
    </w:p>
    <w:p w:rsidR="00503621" w:rsidRPr="0092644A" w:rsidRDefault="00503621" w:rsidP="00503621">
      <w:pPr>
        <w:pStyle w:val="ListParagraph"/>
        <w:numPr>
          <w:ilvl w:val="0"/>
          <w:numId w:val="7"/>
        </w:numPr>
        <w:suppressAutoHyphens/>
        <w:contextualSpacing/>
        <w:rPr>
          <w:b/>
          <w:bCs/>
        </w:rPr>
      </w:pPr>
      <w:r w:rsidRPr="0092644A">
        <w:rPr>
          <w:bCs/>
        </w:rPr>
        <w:t>Media releases do not have “Open” and “Cleared” states like TIAs do.  Even though a Media Release may be sent indicating an incident is clear, “Open” and “Cleared” do not apply to the releases themselves.</w:t>
      </w:r>
    </w:p>
    <w:p w:rsidR="00503621" w:rsidRPr="0092644A" w:rsidRDefault="00503621" w:rsidP="00503621">
      <w:pPr>
        <w:pStyle w:val="ListParagraph"/>
        <w:suppressAutoHyphens/>
        <w:contextualSpacing/>
        <w:rPr>
          <w:b/>
          <w:bCs/>
        </w:rPr>
      </w:pPr>
    </w:p>
    <w:p w:rsidR="00503621" w:rsidRPr="0092644A" w:rsidRDefault="00503621" w:rsidP="00503621">
      <w:pPr>
        <w:pStyle w:val="ListParagraph"/>
        <w:numPr>
          <w:ilvl w:val="0"/>
          <w:numId w:val="7"/>
        </w:numPr>
        <w:suppressAutoHyphens/>
        <w:contextualSpacing/>
        <w:rPr>
          <w:b/>
          <w:bCs/>
        </w:rPr>
      </w:pPr>
      <w:r w:rsidRPr="0092644A">
        <w:rPr>
          <w:bCs/>
        </w:rPr>
        <w:t>If a Media Release is created from a TIA, it simply pulls the information that the TIA contains at that point in time.  The release is not connected with the TIA it was made from; changes made to the TIA after those points do not affect the Media Release.</w:t>
      </w:r>
    </w:p>
    <w:p w:rsidR="00503621" w:rsidRPr="0092644A" w:rsidRDefault="00503621" w:rsidP="00503621">
      <w:pPr>
        <w:contextualSpacing/>
        <w:rPr>
          <w:rFonts w:ascii="Arial" w:hAnsi="Arial" w:cs="Arial"/>
          <w:b/>
          <w:bCs/>
          <w:sz w:val="22"/>
          <w:szCs w:val="22"/>
        </w:rPr>
      </w:pPr>
    </w:p>
    <w:p w:rsidR="00503621" w:rsidRPr="0092644A" w:rsidRDefault="00503621" w:rsidP="00503621">
      <w:pPr>
        <w:pStyle w:val="ListParagraph"/>
        <w:numPr>
          <w:ilvl w:val="0"/>
          <w:numId w:val="7"/>
        </w:numPr>
        <w:suppressAutoHyphens/>
        <w:contextualSpacing/>
        <w:rPr>
          <w:b/>
          <w:bCs/>
        </w:rPr>
      </w:pPr>
      <w:r w:rsidRPr="0092644A">
        <w:rPr>
          <w:bCs/>
        </w:rPr>
        <w:t>A Media Release can be updated by:</w:t>
      </w:r>
    </w:p>
    <w:p w:rsidR="00503621" w:rsidRPr="0092644A" w:rsidRDefault="00503621" w:rsidP="00503621">
      <w:pPr>
        <w:contextualSpacing/>
        <w:rPr>
          <w:rFonts w:ascii="Arial" w:hAnsi="Arial" w:cs="Arial"/>
          <w:b/>
          <w:bCs/>
          <w:sz w:val="22"/>
          <w:szCs w:val="22"/>
        </w:rPr>
      </w:pPr>
    </w:p>
    <w:p w:rsidR="00503621" w:rsidRPr="0092644A" w:rsidRDefault="00503621" w:rsidP="00503621">
      <w:pPr>
        <w:pStyle w:val="ListParagraph"/>
        <w:numPr>
          <w:ilvl w:val="0"/>
          <w:numId w:val="8"/>
        </w:numPr>
        <w:suppressAutoHyphens/>
        <w:contextualSpacing/>
        <w:rPr>
          <w:bCs/>
        </w:rPr>
      </w:pPr>
      <w:r w:rsidRPr="0092644A">
        <w:rPr>
          <w:bCs/>
        </w:rPr>
        <w:t>A member of the organization that sent or saved the last version of the release, based on the Sent From field.</w:t>
      </w:r>
    </w:p>
    <w:p w:rsidR="00503621" w:rsidRPr="0092644A" w:rsidRDefault="00503621" w:rsidP="00503621">
      <w:pPr>
        <w:pStyle w:val="ListParagraph"/>
        <w:numPr>
          <w:ilvl w:val="0"/>
          <w:numId w:val="8"/>
        </w:numPr>
        <w:suppressAutoHyphens/>
        <w:contextualSpacing/>
        <w:rPr>
          <w:bCs/>
        </w:rPr>
      </w:pPr>
      <w:r w:rsidRPr="0092644A">
        <w:rPr>
          <w:bCs/>
        </w:rPr>
        <w:t>The user that sent or saved the last version of the release.</w:t>
      </w:r>
    </w:p>
    <w:p w:rsidR="00503621" w:rsidRPr="0092644A" w:rsidRDefault="00503621" w:rsidP="00503621">
      <w:pPr>
        <w:pStyle w:val="ListParagraph"/>
        <w:numPr>
          <w:ilvl w:val="0"/>
          <w:numId w:val="8"/>
        </w:numPr>
        <w:suppressAutoHyphens/>
        <w:contextualSpacing/>
        <w:rPr>
          <w:bCs/>
        </w:rPr>
      </w:pPr>
      <w:r w:rsidRPr="0092644A">
        <w:rPr>
          <w:bCs/>
        </w:rPr>
        <w:t>A user with Admin privileges for the TIA site.</w:t>
      </w:r>
    </w:p>
    <w:p w:rsidR="00503621" w:rsidRPr="0092644A" w:rsidRDefault="00503621" w:rsidP="00503621">
      <w:pPr>
        <w:ind w:left="1440"/>
        <w:rPr>
          <w:rFonts w:ascii="Arial" w:hAnsi="Arial" w:cs="Arial"/>
          <w:bCs/>
          <w:sz w:val="22"/>
          <w:szCs w:val="22"/>
        </w:rPr>
      </w:pPr>
    </w:p>
    <w:p w:rsidR="00503621" w:rsidRPr="0092644A" w:rsidRDefault="00503621" w:rsidP="00503621">
      <w:pPr>
        <w:ind w:left="1440"/>
        <w:rPr>
          <w:rFonts w:ascii="Arial" w:hAnsi="Arial" w:cs="Arial"/>
          <w:bCs/>
          <w:sz w:val="22"/>
          <w:szCs w:val="22"/>
        </w:rPr>
      </w:pPr>
      <w:r w:rsidRPr="0092644A">
        <w:rPr>
          <w:rFonts w:ascii="Arial" w:hAnsi="Arial" w:cs="Arial"/>
          <w:bCs/>
          <w:sz w:val="22"/>
          <w:szCs w:val="22"/>
        </w:rPr>
        <w:t xml:space="preserve">When viewing the Media Release home page, the Update button is disabled for releases </w:t>
      </w:r>
      <w:r w:rsidRPr="0092644A">
        <w:rPr>
          <w:rFonts w:ascii="Arial" w:hAnsi="Arial" w:cs="Arial"/>
          <w:bCs/>
          <w:color w:val="000000"/>
          <w:sz w:val="22"/>
          <w:szCs w:val="22"/>
          <w:lang w:eastAsia="en-US"/>
        </w:rPr>
        <w:t>that the user does not have sufficient privileges</w:t>
      </w:r>
      <w:r w:rsidRPr="0092644A">
        <w:rPr>
          <w:rFonts w:ascii="Arial" w:hAnsi="Arial" w:cs="Arial"/>
          <w:bCs/>
          <w:sz w:val="22"/>
          <w:szCs w:val="22"/>
        </w:rPr>
        <w:t xml:space="preserve"> to update. </w:t>
      </w:r>
    </w:p>
    <w:p w:rsidR="00503621" w:rsidRDefault="00503621"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Default="0092644A" w:rsidP="00503621">
      <w:pPr>
        <w:ind w:left="1440"/>
        <w:rPr>
          <w:rFonts w:ascii="Arial" w:hAnsi="Arial" w:cs="Arial"/>
          <w:bCs/>
          <w:sz w:val="22"/>
          <w:szCs w:val="22"/>
        </w:rPr>
      </w:pPr>
    </w:p>
    <w:p w:rsidR="0092644A" w:rsidRPr="0092644A" w:rsidRDefault="0092644A" w:rsidP="00503621">
      <w:pPr>
        <w:ind w:left="1440"/>
        <w:rPr>
          <w:rFonts w:ascii="Arial" w:hAnsi="Arial" w:cs="Arial"/>
          <w:bCs/>
          <w:sz w:val="22"/>
          <w:szCs w:val="22"/>
        </w:rPr>
      </w:pPr>
    </w:p>
    <w:p w:rsidR="00503621" w:rsidRPr="0092644A" w:rsidRDefault="00503621" w:rsidP="00503621">
      <w:pPr>
        <w:pStyle w:val="ListParagraph"/>
        <w:numPr>
          <w:ilvl w:val="0"/>
          <w:numId w:val="9"/>
        </w:numPr>
        <w:suppressAutoHyphens/>
        <w:contextualSpacing/>
        <w:rPr>
          <w:bCs/>
        </w:rPr>
      </w:pPr>
      <w:r w:rsidRPr="0092644A">
        <w:rPr>
          <w:bCs/>
        </w:rPr>
        <w:t>If a Media Release needs to be reviewed by a supervisor who is not in the office:</w:t>
      </w:r>
    </w:p>
    <w:p w:rsidR="00503621" w:rsidRPr="0092644A" w:rsidRDefault="00503621" w:rsidP="00503621">
      <w:pPr>
        <w:pStyle w:val="ListParagraph"/>
        <w:suppressAutoHyphens/>
        <w:contextualSpacing/>
        <w:rPr>
          <w:bCs/>
        </w:rPr>
      </w:pPr>
    </w:p>
    <w:p w:rsidR="00503621" w:rsidRPr="0092644A" w:rsidRDefault="00503621" w:rsidP="00503621">
      <w:pPr>
        <w:pStyle w:val="ListParagraph"/>
        <w:numPr>
          <w:ilvl w:val="0"/>
          <w:numId w:val="10"/>
        </w:numPr>
        <w:suppressAutoHyphens/>
        <w:contextualSpacing/>
        <w:rPr>
          <w:bCs/>
        </w:rPr>
      </w:pPr>
      <w:r w:rsidRPr="0092644A">
        <w:rPr>
          <w:bCs/>
        </w:rPr>
        <w:t>Save the Media Release without sending.  If the supervisor has access to the TIA site, he/she can log in and review the release.</w:t>
      </w:r>
    </w:p>
    <w:p w:rsidR="00503621" w:rsidRPr="0092644A" w:rsidRDefault="00503621" w:rsidP="00503621">
      <w:pPr>
        <w:pStyle w:val="ListParagraph"/>
        <w:numPr>
          <w:ilvl w:val="0"/>
          <w:numId w:val="10"/>
        </w:numPr>
        <w:suppressAutoHyphens/>
        <w:contextualSpacing/>
        <w:rPr>
          <w:bCs/>
        </w:rPr>
      </w:pPr>
      <w:r w:rsidRPr="0092644A">
        <w:rPr>
          <w:bCs/>
        </w:rPr>
        <w:t>Select View Media Release in the upper right corner of the Confirmation page.  The release opens up as a .pdf.  Save the .pdf and send it to the supervisor as an email attachment.</w:t>
      </w:r>
    </w:p>
    <w:p w:rsidR="00503621" w:rsidRPr="0092644A" w:rsidRDefault="00503621" w:rsidP="00503621">
      <w:pPr>
        <w:pStyle w:val="ListParagraph"/>
        <w:suppressAutoHyphens/>
        <w:ind w:left="1440"/>
        <w:contextualSpacing/>
        <w:rPr>
          <w:bCs/>
        </w:rPr>
      </w:pPr>
    </w:p>
    <w:p w:rsidR="00503621" w:rsidRPr="0092644A" w:rsidRDefault="00503621" w:rsidP="00503621">
      <w:pPr>
        <w:pStyle w:val="ListParagraph"/>
        <w:numPr>
          <w:ilvl w:val="0"/>
          <w:numId w:val="9"/>
        </w:numPr>
        <w:suppressAutoHyphens/>
        <w:contextualSpacing/>
      </w:pPr>
      <w:r w:rsidRPr="0092644A">
        <w:rPr>
          <w:bCs/>
        </w:rPr>
        <w:t>The DSP distribution lists contain both media contacts and internal WisDOT contacts, while the DTSD regional lists consist primarily of internal WisDOT contacts.  The regional Media Contact distribution lists are made up primarily of media contacts.  These lists are auto-selected in the Media Release based on county, but be aware of the differences for instances where manual selection of distribution groups is necessary.</w:t>
      </w:r>
    </w:p>
    <w:p w:rsidR="00145BD6" w:rsidRPr="0092644A" w:rsidRDefault="00145BD6">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p>
    <w:p w:rsidR="00873BDE" w:rsidRPr="0092644A" w:rsidRDefault="00873BDE">
      <w:pPr>
        <w:rPr>
          <w:rFonts w:ascii="Arial" w:hAnsi="Arial" w:cs="Arial"/>
          <w:sz w:val="22"/>
          <w:szCs w:val="22"/>
        </w:rPr>
      </w:pPr>
      <w:r w:rsidRPr="0092644A">
        <w:rPr>
          <w:rFonts w:ascii="Arial" w:hAnsi="Arial" w:cs="Arial"/>
          <w:noProof/>
          <w:sz w:val="22"/>
          <w:szCs w:val="22"/>
          <w:lang w:eastAsia="en-US"/>
        </w:rPr>
        <w:lastRenderedPageBreak/>
        <w:drawing>
          <wp:anchor distT="0" distB="0" distL="114300" distR="114300" simplePos="0" relativeHeight="251668480" behindDoc="0" locked="0" layoutInCell="1" allowOverlap="1">
            <wp:simplePos x="0" y="0"/>
            <wp:positionH relativeFrom="margin">
              <wp:align>center</wp:align>
            </wp:positionH>
            <wp:positionV relativeFrom="margin">
              <wp:align>center</wp:align>
            </wp:positionV>
            <wp:extent cx="5401310" cy="7172325"/>
            <wp:effectExtent l="1905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401310" cy="7172325"/>
                    </a:xfrm>
                    <a:prstGeom prst="rect">
                      <a:avLst/>
                    </a:prstGeom>
                    <a:noFill/>
                    <a:ln w="9525">
                      <a:noFill/>
                      <a:miter lim="800000"/>
                      <a:headEnd/>
                      <a:tailEnd/>
                    </a:ln>
                  </pic:spPr>
                </pic:pic>
              </a:graphicData>
            </a:graphic>
          </wp:anchor>
        </w:drawing>
      </w:r>
    </w:p>
    <w:p w:rsidR="00873BDE" w:rsidRPr="0092644A" w:rsidRDefault="00873BDE">
      <w:pPr>
        <w:rPr>
          <w:rFonts w:ascii="Arial" w:hAnsi="Arial" w:cs="Arial"/>
          <w:sz w:val="22"/>
          <w:szCs w:val="22"/>
        </w:rPr>
      </w:pPr>
      <w:r w:rsidRPr="0092644A">
        <w:rPr>
          <w:rFonts w:ascii="Arial" w:hAnsi="Arial" w:cs="Arial"/>
          <w:noProof/>
          <w:sz w:val="22"/>
          <w:szCs w:val="22"/>
          <w:lang w:eastAsia="en-US"/>
        </w:rPr>
        <w:lastRenderedPageBreak/>
        <w:drawing>
          <wp:anchor distT="0" distB="0" distL="114300" distR="114300" simplePos="0" relativeHeight="251670528" behindDoc="0" locked="0" layoutInCell="1" allowOverlap="1">
            <wp:simplePos x="0" y="0"/>
            <wp:positionH relativeFrom="margin">
              <wp:align>center</wp:align>
            </wp:positionH>
            <wp:positionV relativeFrom="margin">
              <wp:align>center</wp:align>
            </wp:positionV>
            <wp:extent cx="5747385" cy="7437755"/>
            <wp:effectExtent l="19050" t="0" r="571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747385" cy="7437755"/>
                    </a:xfrm>
                    <a:prstGeom prst="rect">
                      <a:avLst/>
                    </a:prstGeom>
                    <a:noFill/>
                    <a:ln w="9525">
                      <a:noFill/>
                      <a:miter lim="800000"/>
                      <a:headEnd/>
                      <a:tailEnd/>
                    </a:ln>
                  </pic:spPr>
                </pic:pic>
              </a:graphicData>
            </a:graphic>
          </wp:anchor>
        </w:drawing>
      </w:r>
    </w:p>
    <w:sectPr w:rsidR="00873BDE" w:rsidRPr="0092644A" w:rsidSect="00145BD6">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301C" w:rsidRDefault="00D1301C" w:rsidP="00503621">
      <w:r>
        <w:separator/>
      </w:r>
    </w:p>
  </w:endnote>
  <w:endnote w:type="continuationSeparator" w:id="0">
    <w:p w:rsidR="00D1301C" w:rsidRDefault="00D1301C" w:rsidP="005036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44A" w:rsidRPr="0092644A" w:rsidRDefault="002E511F" w:rsidP="0092644A">
    <w:pPr>
      <w:pBdr>
        <w:bottom w:val="single" w:sz="6" w:space="1" w:color="auto"/>
      </w:pBdr>
      <w:tabs>
        <w:tab w:val="center" w:pos="4680"/>
        <w:tab w:val="right" w:pos="9360"/>
      </w:tabs>
      <w:suppressAutoHyphens w:val="0"/>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zh-TW"/>
      </w:rPr>
      <w:pict>
        <v:shapetype id="_x0000_t202" coordsize="21600,21600" o:spt="202" path="m,l,21600r21600,l21600,xe">
          <v:stroke joinstyle="miter"/>
          <v:path gradientshapeok="t" o:connecttype="rect"/>
        </v:shapetype>
        <v:shape id="_x0000_s2052" type="#_x0000_t202" style="position:absolute;margin-left:387pt;margin-top:14.3pt;width:83.25pt;height:22.5pt;z-index:251663360;mso-width-relative:margin;mso-height-relative:margin" fillcolor="#039" strokecolor="#c00">
          <v:textbox>
            <w:txbxContent>
              <w:p w:rsidR="0092644A" w:rsidRPr="00AC4D78" w:rsidRDefault="0092644A" w:rsidP="0092644A">
                <w:pPr>
                  <w:jc w:val="center"/>
                  <w:rPr>
                    <w:rFonts w:asciiTheme="minorHAnsi" w:hAnsiTheme="minorHAnsi"/>
                    <w:b/>
                    <w:szCs w:val="24"/>
                  </w:rPr>
                </w:pPr>
                <w:r w:rsidRPr="00AC4D78">
                  <w:rPr>
                    <w:rFonts w:asciiTheme="minorHAnsi" w:hAnsiTheme="minorHAnsi"/>
                    <w:b/>
                    <w:szCs w:val="24"/>
                  </w:rPr>
                  <w:t>Section 4.F</w:t>
                </w:r>
              </w:p>
              <w:p w:rsidR="0092644A" w:rsidRPr="006F1BD7" w:rsidRDefault="0092644A" w:rsidP="0092644A">
                <w:pPr>
                  <w:jc w:val="center"/>
                  <w:rPr>
                    <w:b/>
                    <w:szCs w:val="24"/>
                  </w:rPr>
                </w:pP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92644A" w:rsidRPr="0092644A" w:rsidTr="0092644A">
      <w:tc>
        <w:tcPr>
          <w:tcW w:w="3258" w:type="dxa"/>
        </w:tcPr>
        <w:p w:rsidR="0092644A" w:rsidRPr="0092644A" w:rsidRDefault="0092644A" w:rsidP="0092644A">
          <w:pPr>
            <w:tabs>
              <w:tab w:val="center" w:pos="4680"/>
              <w:tab w:val="right" w:pos="9360"/>
            </w:tabs>
            <w:suppressAutoHyphens w:val="0"/>
            <w:rPr>
              <w:rFonts w:asciiTheme="minorHAnsi" w:eastAsiaTheme="minorHAnsi" w:hAnsiTheme="minorHAnsi" w:cstheme="minorBidi"/>
              <w:szCs w:val="22"/>
              <w:lang w:eastAsia="en-US"/>
            </w:rPr>
          </w:pPr>
          <w:r w:rsidRPr="0092644A">
            <w:rPr>
              <w:rFonts w:asciiTheme="minorHAnsi" w:eastAsiaTheme="minorHAnsi" w:hAnsiTheme="minorHAnsi" w:cstheme="minorBidi"/>
              <w:szCs w:val="22"/>
              <w:lang w:eastAsia="en-US"/>
            </w:rPr>
            <w:t>Control Room Operations Manual</w:t>
          </w:r>
        </w:p>
      </w:tc>
      <w:tc>
        <w:tcPr>
          <w:tcW w:w="3126" w:type="dxa"/>
        </w:tcPr>
        <w:p w:rsidR="0092644A" w:rsidRPr="0092644A" w:rsidRDefault="0092644A" w:rsidP="0092644A">
          <w:pPr>
            <w:tabs>
              <w:tab w:val="center" w:pos="4680"/>
              <w:tab w:val="right" w:pos="9360"/>
            </w:tabs>
            <w:suppressAutoHyphens w:val="0"/>
            <w:jc w:val="center"/>
            <w:rPr>
              <w:rFonts w:asciiTheme="minorHAnsi" w:eastAsiaTheme="minorHAnsi" w:hAnsiTheme="minorHAnsi" w:cstheme="minorBidi"/>
              <w:szCs w:val="22"/>
              <w:lang w:eastAsia="en-US"/>
            </w:rPr>
          </w:pPr>
          <w:r w:rsidRPr="0092644A">
            <w:rPr>
              <w:rFonts w:asciiTheme="minorHAnsi" w:eastAsiaTheme="minorHAnsi" w:hAnsiTheme="minorHAnsi" w:cstheme="minorBidi"/>
              <w:szCs w:val="22"/>
              <w:lang w:eastAsia="en-US"/>
            </w:rPr>
            <w:t>July 2014</w:t>
          </w:r>
        </w:p>
      </w:tc>
      <w:tc>
        <w:tcPr>
          <w:tcW w:w="3192" w:type="dxa"/>
        </w:tcPr>
        <w:p w:rsidR="0092644A" w:rsidRPr="0092644A" w:rsidRDefault="0092644A" w:rsidP="0092644A">
          <w:pPr>
            <w:tabs>
              <w:tab w:val="center" w:pos="4680"/>
              <w:tab w:val="right" w:pos="9360"/>
            </w:tabs>
            <w:suppressAutoHyphens w:val="0"/>
            <w:rPr>
              <w:rFonts w:asciiTheme="minorHAnsi" w:eastAsiaTheme="minorHAnsi" w:hAnsiTheme="minorHAnsi" w:cstheme="minorBidi"/>
              <w:szCs w:val="22"/>
              <w:lang w:eastAsia="en-US"/>
            </w:rPr>
          </w:pPr>
        </w:p>
      </w:tc>
    </w:tr>
  </w:tbl>
  <w:p w:rsidR="0092644A" w:rsidRPr="0092644A" w:rsidRDefault="0092644A" w:rsidP="0092644A">
    <w:pPr>
      <w:tabs>
        <w:tab w:val="center" w:pos="4680"/>
        <w:tab w:val="right" w:pos="9360"/>
      </w:tabs>
      <w:suppressAutoHyphens w:val="0"/>
      <w:rPr>
        <w:rFonts w:asciiTheme="minorHAnsi" w:eastAsiaTheme="minorHAnsi" w:hAnsiTheme="minorHAnsi" w:cstheme="minorBidi"/>
        <w:sz w:val="22"/>
        <w:szCs w:val="22"/>
        <w:lang w:eastAsia="en-US"/>
      </w:rPr>
    </w:pPr>
  </w:p>
  <w:p w:rsidR="0092644A" w:rsidRDefault="0092644A">
    <w:pPr>
      <w:pStyle w:val="Footer"/>
    </w:pPr>
  </w:p>
  <w:p w:rsidR="0092644A" w:rsidRDefault="0092644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301C" w:rsidRDefault="00D1301C" w:rsidP="00503621">
      <w:r>
        <w:separator/>
      </w:r>
    </w:p>
  </w:footnote>
  <w:footnote w:type="continuationSeparator" w:id="0">
    <w:p w:rsidR="00D1301C" w:rsidRDefault="00D1301C" w:rsidP="005036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44A" w:rsidRPr="0092644A" w:rsidRDefault="002E511F" w:rsidP="0092644A">
    <w:pPr>
      <w:suppressAutoHyphens w:val="0"/>
      <w:spacing w:after="200" w:line="276" w:lineRule="auto"/>
      <w:jc w:val="right"/>
      <w:rPr>
        <w:rFonts w:asciiTheme="minorHAnsi" w:eastAsiaTheme="minorHAnsi" w:hAnsiTheme="minorHAnsi" w:cstheme="minorBidi"/>
        <w:sz w:val="48"/>
        <w:szCs w:val="48"/>
        <w:lang w:eastAsia="en-US"/>
      </w:rPr>
    </w:pPr>
    <w:r>
      <w:rPr>
        <w:rFonts w:asciiTheme="minorHAnsi" w:eastAsiaTheme="minorHAnsi" w:hAnsiTheme="minorHAnsi" w:cstheme="minorBidi"/>
        <w:noProof/>
        <w:sz w:val="48"/>
        <w:szCs w:val="48"/>
        <w:lang w:eastAsia="en-US"/>
      </w:rPr>
      <w:pict>
        <v:shapetype id="_x0000_t32" coordsize="21600,21600" o:spt="32" o:oned="t" path="m,l21600,21600e" filled="f">
          <v:path arrowok="t" fillok="f" o:connecttype="none"/>
          <o:lock v:ext="edit" shapetype="t"/>
        </v:shapetype>
        <v:shape id="_x0000_s2050" type="#_x0000_t32" style="position:absolute;left:0;text-align:left;margin-left:75pt;margin-top:28.5pt;width:392.25pt;height:.05pt;flip:x;z-index:251660288" o:connectortype="straight"/>
      </w:pict>
    </w:r>
    <w:r w:rsidR="0092644A" w:rsidRPr="0092644A">
      <w:rPr>
        <w:rFonts w:asciiTheme="minorHAnsi" w:eastAsiaTheme="minorHAnsi" w:hAnsiTheme="minorHAnsi" w:cstheme="minorBidi"/>
        <w:noProof/>
        <w:sz w:val="22"/>
        <w:szCs w:val="22"/>
        <w:lang w:eastAsia="en-US"/>
      </w:rPr>
      <w:drawing>
        <wp:anchor distT="0" distB="0" distL="114300" distR="114300" simplePos="0" relativeHeight="251661312"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92644A">
      <w:rPr>
        <w:rFonts w:asciiTheme="minorHAnsi" w:eastAsiaTheme="minorHAnsi" w:hAnsiTheme="minorHAnsi" w:cstheme="minorBidi"/>
        <w:sz w:val="48"/>
        <w:szCs w:val="48"/>
        <w:lang w:eastAsia="en-US"/>
      </w:rPr>
      <w:t>Media Releases</w:t>
    </w:r>
  </w:p>
  <w:p w:rsidR="0092644A" w:rsidRPr="0092644A" w:rsidRDefault="0092644A" w:rsidP="0092644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A23BB"/>
    <w:multiLevelType w:val="hybridMultilevel"/>
    <w:tmpl w:val="0B8C3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84238C"/>
    <w:multiLevelType w:val="hybridMultilevel"/>
    <w:tmpl w:val="EAE88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52367B"/>
    <w:multiLevelType w:val="hybridMultilevel"/>
    <w:tmpl w:val="5C0EE1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C404E73"/>
    <w:multiLevelType w:val="hybridMultilevel"/>
    <w:tmpl w:val="CF8A8BC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3C8E4E4B"/>
    <w:multiLevelType w:val="hybridMultilevel"/>
    <w:tmpl w:val="692AE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0FF45A7"/>
    <w:multiLevelType w:val="multilevel"/>
    <w:tmpl w:val="F11EC2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46142DB1"/>
    <w:multiLevelType w:val="hybridMultilevel"/>
    <w:tmpl w:val="1512BE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46A61954"/>
    <w:multiLevelType w:val="hybridMultilevel"/>
    <w:tmpl w:val="BBE00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D9358D"/>
    <w:multiLevelType w:val="hybridMultilevel"/>
    <w:tmpl w:val="32D6998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502F543A"/>
    <w:multiLevelType w:val="hybridMultilevel"/>
    <w:tmpl w:val="DB142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EF3599"/>
    <w:multiLevelType w:val="hybridMultilevel"/>
    <w:tmpl w:val="0B8C37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
  </w:num>
  <w:num w:numId="3">
    <w:abstractNumId w:val="10"/>
  </w:num>
  <w:num w:numId="4">
    <w:abstractNumId w:val="2"/>
  </w:num>
  <w:num w:numId="5">
    <w:abstractNumId w:val="6"/>
  </w:num>
  <w:num w:numId="6">
    <w:abstractNumId w:val="0"/>
  </w:num>
  <w:num w:numId="7">
    <w:abstractNumId w:val="9"/>
  </w:num>
  <w:num w:numId="8">
    <w:abstractNumId w:val="8"/>
  </w:num>
  <w:num w:numId="9">
    <w:abstractNumId w:val="4"/>
  </w:num>
  <w:num w:numId="10">
    <w:abstractNumId w:val="3"/>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4098"/>
    <o:shapelayout v:ext="edit">
      <o:idmap v:ext="edit" data="2"/>
      <o:rules v:ext="edit">
        <o:r id="V:Rule2" type="connector" idref="#_x0000_s2050"/>
      </o:rules>
    </o:shapelayout>
  </w:hdrShapeDefaults>
  <w:footnotePr>
    <w:footnote w:id="-1"/>
    <w:footnote w:id="0"/>
  </w:footnotePr>
  <w:endnotePr>
    <w:endnote w:id="-1"/>
    <w:endnote w:id="0"/>
  </w:endnotePr>
  <w:compat/>
  <w:rsids>
    <w:rsidRoot w:val="00503621"/>
    <w:rsid w:val="00142831"/>
    <w:rsid w:val="00145BD6"/>
    <w:rsid w:val="001E220B"/>
    <w:rsid w:val="0020322E"/>
    <w:rsid w:val="00234A5A"/>
    <w:rsid w:val="002E511F"/>
    <w:rsid w:val="00366363"/>
    <w:rsid w:val="004A564D"/>
    <w:rsid w:val="00501AD0"/>
    <w:rsid w:val="00503621"/>
    <w:rsid w:val="0051063F"/>
    <w:rsid w:val="005F3DD3"/>
    <w:rsid w:val="00624BD6"/>
    <w:rsid w:val="00653817"/>
    <w:rsid w:val="006546F5"/>
    <w:rsid w:val="00660820"/>
    <w:rsid w:val="0074614E"/>
    <w:rsid w:val="0079628E"/>
    <w:rsid w:val="007A1602"/>
    <w:rsid w:val="007C30C5"/>
    <w:rsid w:val="00815CE5"/>
    <w:rsid w:val="00835AEE"/>
    <w:rsid w:val="00873BDE"/>
    <w:rsid w:val="008B5993"/>
    <w:rsid w:val="008E2E13"/>
    <w:rsid w:val="008F2499"/>
    <w:rsid w:val="0092644A"/>
    <w:rsid w:val="00977ACD"/>
    <w:rsid w:val="00A5694B"/>
    <w:rsid w:val="00AA3911"/>
    <w:rsid w:val="00AC0FE4"/>
    <w:rsid w:val="00AC4D78"/>
    <w:rsid w:val="00AF6F8B"/>
    <w:rsid w:val="00B66ACE"/>
    <w:rsid w:val="00BD7EDC"/>
    <w:rsid w:val="00D1301C"/>
    <w:rsid w:val="00D86CF7"/>
    <w:rsid w:val="00DB0608"/>
    <w:rsid w:val="00DE7BB8"/>
    <w:rsid w:val="00E2772D"/>
    <w:rsid w:val="00E47D20"/>
    <w:rsid w:val="00FB3294"/>
    <w:rsid w:val="00FD15B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621"/>
    <w:pPr>
      <w:suppressAutoHyphens/>
      <w:spacing w:after="0" w:line="240" w:lineRule="auto"/>
    </w:pPr>
    <w:rPr>
      <w:rFonts w:ascii="Times New Roman" w:eastAsia="Times New Roman" w:hAnsi="Times New Roman" w:cs="Times New Roman"/>
      <w:sz w:val="24"/>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03621"/>
    <w:pPr>
      <w:suppressAutoHyphens w:val="0"/>
      <w:ind w:left="720"/>
    </w:pPr>
    <w:rPr>
      <w:rFonts w:ascii="Arial" w:hAnsi="Arial" w:cs="Arial"/>
      <w:color w:val="000000"/>
      <w:sz w:val="22"/>
      <w:szCs w:val="22"/>
      <w:lang w:eastAsia="en-US"/>
    </w:rPr>
  </w:style>
  <w:style w:type="paragraph" w:styleId="BalloonText">
    <w:name w:val="Balloon Text"/>
    <w:basedOn w:val="Normal"/>
    <w:link w:val="BalloonTextChar"/>
    <w:uiPriority w:val="99"/>
    <w:semiHidden/>
    <w:unhideWhenUsed/>
    <w:rsid w:val="00503621"/>
    <w:rPr>
      <w:rFonts w:ascii="Tahoma" w:hAnsi="Tahoma" w:cs="Tahoma"/>
      <w:sz w:val="16"/>
      <w:szCs w:val="16"/>
    </w:rPr>
  </w:style>
  <w:style w:type="character" w:customStyle="1" w:styleId="BalloonTextChar">
    <w:name w:val="Balloon Text Char"/>
    <w:basedOn w:val="DefaultParagraphFont"/>
    <w:link w:val="BalloonText"/>
    <w:uiPriority w:val="99"/>
    <w:semiHidden/>
    <w:rsid w:val="00503621"/>
    <w:rPr>
      <w:rFonts w:ascii="Tahoma" w:eastAsia="Times New Roman" w:hAnsi="Tahoma" w:cs="Tahoma"/>
      <w:sz w:val="16"/>
      <w:szCs w:val="16"/>
      <w:lang w:eastAsia="ar-SA"/>
    </w:rPr>
  </w:style>
  <w:style w:type="paragraph" w:styleId="Header">
    <w:name w:val="header"/>
    <w:basedOn w:val="Normal"/>
    <w:link w:val="HeaderChar"/>
    <w:uiPriority w:val="99"/>
    <w:unhideWhenUsed/>
    <w:rsid w:val="00503621"/>
    <w:pPr>
      <w:tabs>
        <w:tab w:val="center" w:pos="4680"/>
        <w:tab w:val="right" w:pos="9360"/>
      </w:tabs>
    </w:pPr>
  </w:style>
  <w:style w:type="character" w:customStyle="1" w:styleId="HeaderChar">
    <w:name w:val="Header Char"/>
    <w:basedOn w:val="DefaultParagraphFont"/>
    <w:link w:val="Header"/>
    <w:uiPriority w:val="99"/>
    <w:rsid w:val="00503621"/>
    <w:rPr>
      <w:rFonts w:ascii="Times New Roman" w:eastAsia="Times New Roman" w:hAnsi="Times New Roman" w:cs="Times New Roman"/>
      <w:sz w:val="24"/>
      <w:szCs w:val="20"/>
      <w:lang w:eastAsia="ar-SA"/>
    </w:rPr>
  </w:style>
  <w:style w:type="paragraph" w:styleId="Footer">
    <w:name w:val="footer"/>
    <w:basedOn w:val="Normal"/>
    <w:link w:val="FooterChar"/>
    <w:uiPriority w:val="99"/>
    <w:unhideWhenUsed/>
    <w:rsid w:val="00503621"/>
    <w:pPr>
      <w:tabs>
        <w:tab w:val="center" w:pos="4680"/>
        <w:tab w:val="right" w:pos="9360"/>
      </w:tabs>
    </w:pPr>
  </w:style>
  <w:style w:type="character" w:customStyle="1" w:styleId="FooterChar">
    <w:name w:val="Footer Char"/>
    <w:basedOn w:val="DefaultParagraphFont"/>
    <w:link w:val="Footer"/>
    <w:uiPriority w:val="99"/>
    <w:rsid w:val="00503621"/>
    <w:rPr>
      <w:rFonts w:ascii="Times New Roman" w:eastAsia="Times New Roman" w:hAnsi="Times New Roman" w:cs="Times New Roman"/>
      <w:sz w:val="24"/>
      <w:szCs w:val="20"/>
      <w:lang w:eastAsia="ar-SA"/>
    </w:rPr>
  </w:style>
  <w:style w:type="table" w:styleId="TableGrid">
    <w:name w:val="Table Grid"/>
    <w:basedOn w:val="TableNormal"/>
    <w:uiPriority w:val="59"/>
    <w:rsid w:val="009264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972453-7066-4636-A7F7-607FD22A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6BF0D03-E1AF-4F6A-9626-4D1B0767BCC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2143561-81CB-4798-84E3-0C80A09261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Pages>
  <Words>1030</Words>
  <Characters>5873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Section 4 – Media Releases</vt:lpstr>
    </vt:vector>
  </TitlesOfParts>
  <Company>Wisconsin Department of Transportation</Company>
  <LinksUpToDate>false</LinksUpToDate>
  <CharactersWithSpaces>6890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4 – Media Releases</dc:title>
  <dc:creator>MSCCGC</dc:creator>
  <cp:lastModifiedBy>mscsbn</cp:lastModifiedBy>
  <cp:revision>15</cp:revision>
  <cp:lastPrinted>2014-07-31T13:42:00Z</cp:lastPrinted>
  <dcterms:created xsi:type="dcterms:W3CDTF">2014-01-18T01:15:00Z</dcterms:created>
  <dcterms:modified xsi:type="dcterms:W3CDTF">2014-07-31T13:43:00Z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